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BBF" w14:textId="31EC7801" w:rsidR="00074965" w:rsidRDefault="00074965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 w:rsidRPr="00074965">
        <w:rPr>
          <w:rFonts w:ascii="Book Antiqua" w:hAnsi="Book Antiqua" w:cs="Times New Roman"/>
          <w:b/>
          <w:sz w:val="30"/>
          <w:szCs w:val="30"/>
        </w:rPr>
        <w:t xml:space="preserve">JEZUS KRISTUS, KRALJ VESOLJSTVA, </w:t>
      </w:r>
      <w:r>
        <w:rPr>
          <w:rFonts w:ascii="Book Antiqua" w:hAnsi="Book Antiqua" w:cs="Times New Roman"/>
          <w:b/>
          <w:sz w:val="32"/>
          <w:szCs w:val="32"/>
        </w:rPr>
        <w:t>26. 11. 2023</w:t>
      </w:r>
    </w:p>
    <w:p w14:paraId="78B36A0D" w14:textId="6B69DF7A" w:rsidR="00AF3171" w:rsidRDefault="00074965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 w:rsidRPr="00074965">
        <w:rPr>
          <w:rFonts w:ascii="Book Antiqua" w:hAnsi="Book Antiqua" w:cs="Times New Roman"/>
          <w:b/>
          <w:sz w:val="30"/>
          <w:szCs w:val="30"/>
        </w:rPr>
        <w:t>SKLEP TEDNA ZAPOROV</w:t>
      </w:r>
      <w:r>
        <w:rPr>
          <w:rFonts w:ascii="Book Antiqua" w:hAnsi="Book Antiqua" w:cs="Times New Roman"/>
          <w:b/>
          <w:sz w:val="30"/>
          <w:szCs w:val="30"/>
        </w:rPr>
        <w:t xml:space="preserve">, </w:t>
      </w:r>
      <w:r w:rsidRPr="00074965">
        <w:rPr>
          <w:rFonts w:ascii="Book Antiqua" w:hAnsi="Book Antiqua" w:cs="Times New Roman"/>
          <w:b/>
          <w:sz w:val="30"/>
          <w:szCs w:val="30"/>
        </w:rPr>
        <w:t>ZAČETEK TEDNA KARITAS</w:t>
      </w:r>
      <w:r w:rsidR="00730699" w:rsidRPr="004C2F92">
        <w:rPr>
          <w:rFonts w:ascii="Book Antiqua" w:hAnsi="Book Antiqua" w:cs="Times New Roman"/>
          <w:b/>
          <w:sz w:val="30"/>
          <w:szCs w:val="30"/>
        </w:rPr>
        <w:t xml:space="preserve"> 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7371"/>
      </w:tblGrid>
      <w:tr w:rsidR="00ED11E8" w:rsidRPr="00ED11E8" w14:paraId="1908C8C8" w14:textId="77777777" w:rsidTr="00074965">
        <w:trPr>
          <w:trHeight w:val="2543"/>
        </w:trPr>
        <w:tc>
          <w:tcPr>
            <w:tcW w:w="1985" w:type="dxa"/>
          </w:tcPr>
          <w:p w14:paraId="3BCF9FD5" w14:textId="77777777" w:rsidR="0034070F" w:rsidRPr="00D104FD" w:rsidRDefault="00A13EBB" w:rsidP="00EB017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7338FB6" w14:textId="77777777" w:rsidR="009629B9" w:rsidRDefault="00ED11E8" w:rsidP="00B4019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FFDC5E1" w14:textId="48226A67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762535E8" w14:textId="21CEA788" w:rsidR="004913E4" w:rsidRDefault="007D12EF" w:rsidP="007B062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187BEDAE" w14:textId="57FE8CC1" w:rsidR="00FA5567" w:rsidRPr="00A97FB0" w:rsidRDefault="007D12EF" w:rsidP="00A97FB0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  <w:r w:rsidR="00074965">
              <w:rPr>
                <w:rFonts w:ascii="Book Antiqua" w:hAnsi="Book Antiqua" w:cs="Times New Roman"/>
                <w:bCs/>
                <w:sz w:val="28"/>
                <w:szCs w:val="28"/>
              </w:rPr>
              <w:t>- prvi</w:t>
            </w:r>
          </w:p>
          <w:p w14:paraId="03EF12BC" w14:textId="00F4364F" w:rsidR="00A836D4" w:rsidRDefault="007D12EF" w:rsidP="00A836D4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Sobota</w:t>
            </w:r>
            <w:r w:rsidR="00D3317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074965">
              <w:rPr>
                <w:rFonts w:ascii="Book Antiqua" w:hAnsi="Book Antiqua" w:cs="Times New Roman"/>
                <w:sz w:val="28"/>
                <w:szCs w:val="28"/>
              </w:rPr>
              <w:t>- prva</w:t>
            </w:r>
          </w:p>
          <w:p w14:paraId="18443AAA" w14:textId="0C9D2708" w:rsidR="00ED11E8" w:rsidRPr="00ED11E8" w:rsidRDefault="007D12EF" w:rsidP="00A836D4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C8B502C" w14:textId="508241D6" w:rsidR="007D12EF" w:rsidRDefault="00B05D51" w:rsidP="007D12EF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07496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730699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578F553D" w14:textId="03621BC6" w:rsidR="009629B9" w:rsidRDefault="00B05D51" w:rsidP="00B4019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074965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730699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7C35789C" w:rsidR="00EC2093" w:rsidRDefault="00B05D51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074965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4C2F92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361F2599" w14:textId="4B2AC02B" w:rsidR="004913E4" w:rsidRDefault="00074965" w:rsidP="007B062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30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4C2F92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44E1495C" w14:textId="43C3B520" w:rsidR="00FA5567" w:rsidRPr="00A97FB0" w:rsidRDefault="00074965" w:rsidP="00A97FB0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1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bCs/>
                <w:sz w:val="28"/>
                <w:szCs w:val="28"/>
              </w:rPr>
              <w:t>1</w:t>
            </w:r>
            <w:r>
              <w:rPr>
                <w:rFonts w:ascii="Book Antiqua" w:hAnsi="Book Antiqua" w:cs="Times New Roman"/>
                <w:bCs/>
                <w:sz w:val="28"/>
                <w:szCs w:val="28"/>
              </w:rPr>
              <w:t>2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5DC4A068" w14:textId="35C65976" w:rsidR="00D02B9E" w:rsidRDefault="00B05D51" w:rsidP="000F26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074965"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B4A9803" w14:textId="0DB7D0BB" w:rsidR="00AF3EBF" w:rsidRPr="0088705A" w:rsidRDefault="00074965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05258">
              <w:rPr>
                <w:rFonts w:ascii="Book Antiqua" w:hAnsi="Book Antiqua" w:cs="Times New Roman"/>
                <w:sz w:val="28"/>
                <w:szCs w:val="28"/>
              </w:rPr>
              <w:t>1</w:t>
            </w: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14:paraId="57B689F3" w14:textId="631A8796" w:rsidR="007D12EF" w:rsidRDefault="00074965" w:rsidP="007D12E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074965">
              <w:rPr>
                <w:rFonts w:ascii="Book Antiqua" w:hAnsi="Book Antiqua"/>
                <w:sz w:val="28"/>
                <w:szCs w:val="28"/>
              </w:rPr>
              <w:t>VIRGIL in MODEST, škofa, apostola Koroške</w:t>
            </w:r>
            <w:r w:rsidR="0073069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C2093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10D70779" w14:textId="786F4F61" w:rsidR="007D12EF" w:rsidRPr="007B0627" w:rsidRDefault="00074965" w:rsidP="007D12E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074965">
              <w:rPr>
                <w:rFonts w:ascii="Book Antiqua" w:hAnsi="Book Antiqua"/>
                <w:sz w:val="28"/>
                <w:szCs w:val="28"/>
              </w:rPr>
              <w:t>KATARINA LABOURE, redovnica, vidkinja</w:t>
            </w:r>
          </w:p>
          <w:p w14:paraId="2446586B" w14:textId="14C0C178" w:rsidR="00D80AD4" w:rsidRPr="00D80AD4" w:rsidRDefault="00074965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074965">
              <w:rPr>
                <w:rFonts w:ascii="Book Antiqua" w:hAnsi="Book Antiqua" w:cs="Times New Roman"/>
                <w:sz w:val="28"/>
                <w:szCs w:val="28"/>
              </w:rPr>
              <w:t>FILOMEN, mučenec</w:t>
            </w:r>
          </w:p>
          <w:p w14:paraId="39BAC1D6" w14:textId="3E63E204" w:rsidR="007D12EF" w:rsidRDefault="006C65C6" w:rsidP="008B06D3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074965" w:rsidRPr="00074965">
              <w:rPr>
                <w:rFonts w:ascii="Book Antiqua" w:hAnsi="Book Antiqua" w:cs="Times New Roman"/>
                <w:sz w:val="28"/>
                <w:szCs w:val="28"/>
              </w:rPr>
              <w:t>ANDREJ, apostol, praznik</w:t>
            </w:r>
          </w:p>
          <w:p w14:paraId="4CAAF4BA" w14:textId="1359ACEE" w:rsidR="007D12EF" w:rsidRPr="00AF3171" w:rsidRDefault="004C2F92" w:rsidP="00FA5567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sv. </w:t>
            </w:r>
            <w:r w:rsidR="00074965" w:rsidRPr="00074965">
              <w:rPr>
                <w:rFonts w:ascii="Book Antiqua" w:hAnsi="Book Antiqua" w:cs="Times New Roman"/>
                <w:bCs/>
                <w:sz w:val="28"/>
                <w:szCs w:val="28"/>
              </w:rPr>
              <w:t>KAREL DE FOUCAULD, redovnik</w:t>
            </w:r>
          </w:p>
          <w:p w14:paraId="557B5012" w14:textId="55E5B25C" w:rsidR="007D12EF" w:rsidRDefault="00074965" w:rsidP="007D12EF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 w:rsidRPr="00074965">
              <w:rPr>
                <w:rFonts w:ascii="Book Antiqua" w:hAnsi="Book Antiqua" w:cs="Times New Roman"/>
                <w:sz w:val="28"/>
                <w:szCs w:val="28"/>
              </w:rPr>
              <w:t>BIBIJANA (</w:t>
            </w:r>
            <w:proofErr w:type="spellStart"/>
            <w:r w:rsidRPr="00074965">
              <w:rPr>
                <w:rFonts w:ascii="Book Antiqua" w:hAnsi="Book Antiqua" w:cs="Times New Roman"/>
                <w:sz w:val="28"/>
                <w:szCs w:val="28"/>
              </w:rPr>
              <w:t>Vivijana</w:t>
            </w:r>
            <w:proofErr w:type="spellEnd"/>
            <w:r w:rsidRPr="00074965">
              <w:rPr>
                <w:rFonts w:ascii="Book Antiqua" w:hAnsi="Book Antiqua" w:cs="Times New Roman"/>
                <w:sz w:val="28"/>
                <w:szCs w:val="28"/>
              </w:rPr>
              <w:t>), mučenka</w:t>
            </w:r>
            <w:r w:rsidR="00B05D51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76BBADD5" w14:textId="3A773C8D" w:rsidR="00455F38" w:rsidRPr="00105EBB" w:rsidRDefault="00B05D51" w:rsidP="00A6023E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074965" w:rsidRPr="00074965">
              <w:rPr>
                <w:rFonts w:ascii="Book Antiqua" w:hAnsi="Book Antiqua" w:cs="Times New Roman"/>
                <w:sz w:val="28"/>
                <w:szCs w:val="28"/>
              </w:rPr>
              <w:t>FRANČIŠEK KSAVERIJ, duhovnik</w:t>
            </w:r>
            <w:r w:rsidR="006C65C6" w:rsidRPr="006C65C6">
              <w:rPr>
                <w:rFonts w:ascii="Book Antiqua" w:hAnsi="Book Antiqua" w:cs="Times New Roman"/>
                <w:sz w:val="28"/>
                <w:szCs w:val="28"/>
              </w:rPr>
              <w:t xml:space="preserve">; 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33037B5" w14:textId="4474D0F9" w:rsidR="000F2611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30"/>
          <w:szCs w:val="30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74965" w:rsidRPr="00074965">
        <w:rPr>
          <w:rFonts w:ascii="Book Antiqua" w:hAnsi="Book Antiqua" w:cs="Times New Roman"/>
          <w:b/>
          <w:sz w:val="30"/>
          <w:szCs w:val="30"/>
        </w:rPr>
        <w:t>1. ADVENTNA NEDELJA, NEDELJA KARITAS</w:t>
      </w:r>
    </w:p>
    <w:p w14:paraId="6AE77C29" w14:textId="77777777" w:rsidR="00AF3171" w:rsidRPr="00B3337C" w:rsidRDefault="00AF3171" w:rsidP="00AF3171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6"/>
          <w:szCs w:val="16"/>
        </w:rPr>
      </w:pPr>
    </w:p>
    <w:p w14:paraId="681D70CC" w14:textId="23A0C7F9" w:rsidR="00074965" w:rsidRPr="00074965" w:rsidRDefault="00074965" w:rsidP="00FB4EBE">
      <w:pPr>
        <w:spacing w:before="120" w:after="0" w:line="240" w:lineRule="atLeast"/>
        <w:ind w:right="142"/>
        <w:jc w:val="both"/>
        <w:rPr>
          <w:rFonts w:ascii="Book Antiqua" w:hAnsi="Book Antiqua" w:cs="Times New Roman"/>
          <w:sz w:val="10"/>
          <w:szCs w:val="10"/>
        </w:rPr>
      </w:pPr>
      <w:r w:rsidRPr="00074965">
        <w:rPr>
          <w:rFonts w:ascii="Book Antiqua" w:hAnsi="Book Antiqua" w:cs="Times New Roman"/>
          <w:sz w:val="28"/>
          <w:szCs w:val="28"/>
        </w:rPr>
        <w:t>V četrtek goduje sveti Andrej, apostol. Andrej je bil podobno kot njegov brat Simon Peter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074965">
        <w:rPr>
          <w:rFonts w:ascii="Book Antiqua" w:hAnsi="Book Antiqua" w:cs="Times New Roman"/>
          <w:sz w:val="28"/>
          <w:szCs w:val="28"/>
        </w:rPr>
        <w:t xml:space="preserve">deležen posebne Kristusove bližine; njegovo ime je na seznamih apostolov vedno nekje pri vrhu. Že od začetka je Andrej oznanjevalec: vidi Kristusa in takoj steče k svojemu bratu, da mu ga oznani (prim. </w:t>
      </w:r>
      <w:proofErr w:type="spellStart"/>
      <w:r w:rsidRPr="00074965">
        <w:rPr>
          <w:rFonts w:ascii="Book Antiqua" w:hAnsi="Book Antiqua" w:cs="Times New Roman"/>
          <w:sz w:val="28"/>
          <w:szCs w:val="28"/>
        </w:rPr>
        <w:t>Jn</w:t>
      </w:r>
      <w:proofErr w:type="spellEnd"/>
      <w:r w:rsidRPr="00074965">
        <w:rPr>
          <w:rFonts w:ascii="Book Antiqua" w:hAnsi="Book Antiqua" w:cs="Times New Roman"/>
          <w:sz w:val="28"/>
          <w:szCs w:val="28"/>
        </w:rPr>
        <w:t xml:space="preserve"> 1,</w:t>
      </w:r>
      <w:r w:rsidR="005B09DB">
        <w:rPr>
          <w:rFonts w:ascii="Book Antiqua" w:hAnsi="Book Antiqua" w:cs="Times New Roman"/>
          <w:sz w:val="28"/>
          <w:szCs w:val="28"/>
        </w:rPr>
        <w:t xml:space="preserve"> </w:t>
      </w:r>
      <w:r w:rsidRPr="00074965">
        <w:rPr>
          <w:rFonts w:ascii="Book Antiqua" w:hAnsi="Book Antiqua" w:cs="Times New Roman"/>
          <w:sz w:val="28"/>
          <w:szCs w:val="28"/>
        </w:rPr>
        <w:t xml:space="preserve">35- 42). Po vstajenju naj bi Andrej širil evangelij po Grčiji, kjer ga je v </w:t>
      </w:r>
      <w:proofErr w:type="spellStart"/>
      <w:r w:rsidRPr="00074965">
        <w:rPr>
          <w:rFonts w:ascii="Book Antiqua" w:hAnsi="Book Antiqua" w:cs="Times New Roman"/>
          <w:sz w:val="28"/>
          <w:szCs w:val="28"/>
        </w:rPr>
        <w:t>Patrasu</w:t>
      </w:r>
      <w:proofErr w:type="spellEnd"/>
      <w:r w:rsidRPr="00074965">
        <w:rPr>
          <w:rFonts w:ascii="Book Antiqua" w:hAnsi="Book Antiqua" w:cs="Times New Roman"/>
          <w:sz w:val="28"/>
          <w:szCs w:val="28"/>
        </w:rPr>
        <w:t xml:space="preserve"> doletela mučeniška smrt. Različna izročila navajajo, da je bil zares oznanjevalec do konca. Ko je privezan z vrvmi že visel na svojem križu, je z njega še dva dni nagovarjal množice, ki so se zbirale okoli njega, vse dokler ni izdihnil. Tisoči so prisluhnili njegovim besedam. Andrej je glavni zavetnik mariborske nadškofije.</w:t>
      </w:r>
    </w:p>
    <w:p w14:paraId="77A49951" w14:textId="77777777" w:rsidR="00FB4EBE" w:rsidRPr="00FB4EBE" w:rsidRDefault="00074965" w:rsidP="00FB4EBE">
      <w:pPr>
        <w:spacing w:before="120" w:after="0" w:line="240" w:lineRule="atLeast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FB4EBE">
        <w:rPr>
          <w:rFonts w:ascii="Book Antiqua" w:hAnsi="Book Antiqua" w:cs="Times New Roman"/>
          <w:b/>
          <w:bCs/>
          <w:sz w:val="28"/>
          <w:szCs w:val="28"/>
        </w:rPr>
        <w:t xml:space="preserve">S 1. adventno nedeljo pričenjamo novo cerkveno leto in adventni čas. Pri maši se berejo berila in evangeliji za nedelje in  praznike: leto »B«, pri delavniških mašah pa berila in evangeliji za delavnike: »1«. </w:t>
      </w:r>
    </w:p>
    <w:p w14:paraId="799CE8CE" w14:textId="25B4C971" w:rsidR="00074965" w:rsidRPr="00074965" w:rsidRDefault="00074965" w:rsidP="00FB4EBE">
      <w:pPr>
        <w:spacing w:before="120" w:after="0" w:line="240" w:lineRule="atLeast"/>
        <w:ind w:right="142"/>
        <w:jc w:val="both"/>
        <w:rPr>
          <w:rFonts w:ascii="Book Antiqua" w:hAnsi="Book Antiqua" w:cs="Times New Roman"/>
          <w:sz w:val="10"/>
          <w:szCs w:val="10"/>
        </w:rPr>
      </w:pPr>
      <w:r w:rsidRPr="00FB4EBE">
        <w:rPr>
          <w:rFonts w:ascii="Book Antiqua" w:hAnsi="Book Antiqua" w:cs="Times New Roman"/>
          <w:b/>
          <w:bCs/>
          <w:sz w:val="28"/>
          <w:szCs w:val="28"/>
        </w:rPr>
        <w:t xml:space="preserve">V začetku maše je blagoslov adventnega venca. Štiri vijolične svečke na njem predstavljajo štiri adventne nedelje, liturgična barva je vijolična. Ker je ta dan </w:t>
      </w:r>
      <w:r w:rsidR="00FB4EBE">
        <w:rPr>
          <w:rFonts w:ascii="Book Antiqua" w:hAnsi="Book Antiqua" w:cs="Times New Roman"/>
          <w:b/>
          <w:bCs/>
          <w:sz w:val="28"/>
          <w:szCs w:val="28"/>
        </w:rPr>
        <w:t>n</w:t>
      </w:r>
      <w:r w:rsidRPr="00FB4EBE">
        <w:rPr>
          <w:rFonts w:ascii="Book Antiqua" w:hAnsi="Book Antiqua" w:cs="Times New Roman"/>
          <w:b/>
          <w:bCs/>
          <w:sz w:val="28"/>
          <w:szCs w:val="28"/>
        </w:rPr>
        <w:t xml:space="preserve">edelja Karitas, je del pušice pri maši namenjen za Škofijsko Karitas. </w:t>
      </w:r>
    </w:p>
    <w:p w14:paraId="3858E816" w14:textId="4C7D2FBB" w:rsidR="00EF093B" w:rsidRPr="00FB4EBE" w:rsidRDefault="00074965" w:rsidP="00FB4EBE">
      <w:pPr>
        <w:spacing w:before="120" w:after="0" w:line="240" w:lineRule="atLeast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FB4EBE">
        <w:rPr>
          <w:rFonts w:ascii="Book Antiqua" w:hAnsi="Book Antiqua" w:cs="Times New Roman"/>
          <w:b/>
          <w:bCs/>
          <w:sz w:val="28"/>
          <w:szCs w:val="28"/>
        </w:rPr>
        <w:t>Otroci bodo pri verouku prejeli Adventne koledarje: otroci za otroke. Za vsak dan je zgodba iz življenja misijonarja Ernesta Saksida. V sredini koledarja je list, iz katerega otroci naredijo šparovček. Kar bodo v adventu nabrali v šparovček do Božiča, bodo prinesli k jaslicam v cerkev na praznik Svetih Treh Kraljev.</w:t>
      </w:r>
    </w:p>
    <w:p w14:paraId="1A331D66" w14:textId="0D409084" w:rsidR="00B96ACF" w:rsidRDefault="00B96ACF" w:rsidP="00E05258">
      <w:pPr>
        <w:spacing w:after="0" w:line="240" w:lineRule="atLeast"/>
        <w:rPr>
          <w:rFonts w:ascii="Book Antiqua" w:hAnsi="Book Antiqua" w:cs="Times New Roman"/>
          <w:sz w:val="16"/>
          <w:szCs w:val="16"/>
        </w:rPr>
      </w:pP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4D3C0D69" w14:textId="34FA3796" w:rsidR="00B7468E" w:rsidRPr="00B7468E" w:rsidRDefault="00730699" w:rsidP="00B7468E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B7468E">
        <w:rPr>
          <w:rFonts w:ascii="Book Antiqua" w:hAnsi="Book Antiqua" w:cs="Times New Roman"/>
          <w:b/>
          <w:sz w:val="28"/>
          <w:szCs w:val="28"/>
        </w:rPr>
        <w:t>NEDELJA,</w:t>
      </w:r>
      <w:r w:rsidR="006C65C6">
        <w:rPr>
          <w:rFonts w:ascii="Book Antiqua" w:hAnsi="Book Antiqua" w:cs="Times New Roman"/>
          <w:b/>
          <w:sz w:val="28"/>
          <w:szCs w:val="28"/>
        </w:rPr>
        <w:t xml:space="preserve">       </w:t>
      </w:r>
      <w:r w:rsidRPr="00B7468E">
        <w:rPr>
          <w:rFonts w:ascii="Book Antiqua" w:hAnsi="Book Antiqua" w:cs="Times New Roman"/>
          <w:b/>
          <w:sz w:val="28"/>
          <w:szCs w:val="28"/>
        </w:rPr>
        <w:t xml:space="preserve">    </w:t>
      </w:r>
      <w:r w:rsidR="00074965">
        <w:rPr>
          <w:rFonts w:ascii="Book Antiqua" w:hAnsi="Book Antiqua" w:cs="Times New Roman"/>
          <w:b/>
          <w:sz w:val="28"/>
          <w:szCs w:val="28"/>
        </w:rPr>
        <w:t xml:space="preserve">                    26</w:t>
      </w:r>
      <w:r w:rsidR="00074965" w:rsidRPr="00B7468E">
        <w:rPr>
          <w:rFonts w:ascii="Book Antiqua" w:hAnsi="Book Antiqua" w:cs="Times New Roman"/>
          <w:b/>
          <w:sz w:val="28"/>
          <w:szCs w:val="28"/>
        </w:rPr>
        <w:t xml:space="preserve">. 11. ob </w:t>
      </w:r>
      <w:r w:rsidR="00074965"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074965" w:rsidRPr="00B7468E">
        <w:rPr>
          <w:rFonts w:ascii="Book Antiqua" w:hAnsi="Book Antiqua" w:cs="Times New Roman"/>
          <w:b/>
          <w:sz w:val="28"/>
          <w:szCs w:val="28"/>
        </w:rPr>
        <w:t xml:space="preserve">9 h  + </w:t>
      </w:r>
      <w:proofErr w:type="spellStart"/>
      <w:r w:rsidR="00074965" w:rsidRPr="00E648AC">
        <w:rPr>
          <w:rFonts w:ascii="Book Antiqua" w:hAnsi="Book Antiqua" w:cs="Times New Roman"/>
          <w:b/>
          <w:sz w:val="28"/>
          <w:szCs w:val="28"/>
        </w:rPr>
        <w:t>Maganovi</w:t>
      </w:r>
      <w:proofErr w:type="spellEnd"/>
    </w:p>
    <w:p w14:paraId="0400D6EA" w14:textId="77777777" w:rsidR="00B7468E" w:rsidRPr="00B3337C" w:rsidRDefault="00B7468E" w:rsidP="00B7468E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78EB3F39" w14:textId="2ACE4F2C" w:rsidR="00074965" w:rsidRDefault="00074965" w:rsidP="00074965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74965">
        <w:rPr>
          <w:rFonts w:ascii="Book Antiqua" w:hAnsi="Book Antiqua" w:cs="Times New Roman"/>
          <w:b/>
          <w:sz w:val="28"/>
          <w:szCs w:val="28"/>
        </w:rPr>
        <w:t xml:space="preserve">PETEK – </w:t>
      </w:r>
      <w:r>
        <w:rPr>
          <w:rFonts w:ascii="Book Antiqua" w:hAnsi="Book Antiqua" w:cs="Times New Roman"/>
          <w:b/>
          <w:sz w:val="28"/>
          <w:szCs w:val="28"/>
        </w:rPr>
        <w:t>prvi</w:t>
      </w:r>
      <w:r w:rsidRPr="00074965">
        <w:rPr>
          <w:rFonts w:ascii="Book Antiqua" w:hAnsi="Book Antiqua" w:cs="Times New Roman"/>
          <w:b/>
          <w:sz w:val="28"/>
          <w:szCs w:val="28"/>
        </w:rPr>
        <w:t xml:space="preserve">,                 </w:t>
      </w:r>
      <w:r>
        <w:rPr>
          <w:rFonts w:ascii="Book Antiqua" w:hAnsi="Book Antiqua" w:cs="Times New Roman"/>
          <w:b/>
          <w:sz w:val="28"/>
          <w:szCs w:val="28"/>
        </w:rPr>
        <w:t xml:space="preserve">          </w:t>
      </w:r>
      <w:r w:rsidRPr="00074965">
        <w:rPr>
          <w:rFonts w:ascii="Book Antiqua" w:hAnsi="Book Antiqua" w:cs="Times New Roman"/>
          <w:b/>
          <w:sz w:val="28"/>
          <w:szCs w:val="28"/>
        </w:rPr>
        <w:t xml:space="preserve">1. 12. ob 17 h  + </w:t>
      </w:r>
      <w:proofErr w:type="spellStart"/>
      <w:r w:rsidRPr="00074965">
        <w:rPr>
          <w:rFonts w:ascii="Book Antiqua" w:hAnsi="Book Antiqua" w:cs="Times New Roman"/>
          <w:b/>
          <w:sz w:val="28"/>
          <w:szCs w:val="28"/>
        </w:rPr>
        <w:t>Buhovcovi</w:t>
      </w:r>
      <w:proofErr w:type="spellEnd"/>
    </w:p>
    <w:p w14:paraId="47C013BD" w14:textId="77777777" w:rsidR="007F6CA4" w:rsidRPr="007F6CA4" w:rsidRDefault="007F6CA4" w:rsidP="00074965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73E557E1" w14:textId="2EC221D0" w:rsidR="00074965" w:rsidRDefault="00074965" w:rsidP="00074965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74965">
        <w:rPr>
          <w:rFonts w:ascii="Book Antiqua" w:hAnsi="Book Antiqua" w:cs="Times New Roman"/>
          <w:b/>
          <w:sz w:val="28"/>
          <w:szCs w:val="28"/>
        </w:rPr>
        <w:t xml:space="preserve">SOBOTA – </w:t>
      </w:r>
      <w:r>
        <w:rPr>
          <w:rFonts w:ascii="Book Antiqua" w:hAnsi="Book Antiqua" w:cs="Times New Roman"/>
          <w:b/>
          <w:sz w:val="28"/>
          <w:szCs w:val="28"/>
        </w:rPr>
        <w:t>prva</w:t>
      </w:r>
      <w:r w:rsidRPr="00074965">
        <w:rPr>
          <w:rFonts w:ascii="Book Antiqua" w:hAnsi="Book Antiqua" w:cs="Times New Roman"/>
          <w:b/>
          <w:sz w:val="28"/>
          <w:szCs w:val="28"/>
        </w:rPr>
        <w:t xml:space="preserve">,         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 w:rsidRPr="00074965">
        <w:rPr>
          <w:rFonts w:ascii="Book Antiqua" w:hAnsi="Book Antiqua" w:cs="Times New Roman"/>
          <w:b/>
          <w:sz w:val="28"/>
          <w:szCs w:val="28"/>
        </w:rPr>
        <w:t xml:space="preserve">    </w:t>
      </w:r>
      <w:r>
        <w:rPr>
          <w:rFonts w:ascii="Book Antiqua" w:hAnsi="Book Antiqua" w:cs="Times New Roman"/>
          <w:b/>
          <w:sz w:val="28"/>
          <w:szCs w:val="28"/>
        </w:rPr>
        <w:t xml:space="preserve">      </w:t>
      </w:r>
      <w:r w:rsidRPr="00074965">
        <w:rPr>
          <w:rFonts w:ascii="Book Antiqua" w:hAnsi="Book Antiqua" w:cs="Times New Roman"/>
          <w:b/>
          <w:sz w:val="28"/>
          <w:szCs w:val="28"/>
        </w:rPr>
        <w:t>2. 12.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074965">
        <w:rPr>
          <w:rFonts w:ascii="Book Antiqua" w:hAnsi="Book Antiqua" w:cs="Times New Roman"/>
          <w:b/>
          <w:sz w:val="28"/>
          <w:szCs w:val="28"/>
        </w:rPr>
        <w:t>ob   9 h  + rovtarski farani</w:t>
      </w:r>
    </w:p>
    <w:p w14:paraId="6897EE78" w14:textId="77777777" w:rsidR="007F6CA4" w:rsidRPr="007F6CA4" w:rsidRDefault="007F6CA4" w:rsidP="00074965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57B07875" w14:textId="40693B6A" w:rsidR="00B7468E" w:rsidRPr="00B7468E" w:rsidRDefault="00074965" w:rsidP="00074965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74965">
        <w:rPr>
          <w:rFonts w:ascii="Book Antiqua" w:hAnsi="Book Antiqua" w:cs="Times New Roman"/>
          <w:b/>
          <w:sz w:val="28"/>
          <w:szCs w:val="28"/>
        </w:rPr>
        <w:t>NEDELJA, 1. ADVENTNA,   3. 12. ob   9 h  + Janez in Cvetka Sedej, Hlevni vrh 4</w:t>
      </w:r>
    </w:p>
    <w:sectPr w:rsidR="00B7468E" w:rsidRPr="00B7468E" w:rsidSect="00F76E8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2739" w14:textId="77777777" w:rsidR="00A8295C" w:rsidRDefault="00A8295C" w:rsidP="00F50C6F">
      <w:pPr>
        <w:spacing w:after="0" w:line="240" w:lineRule="auto"/>
      </w:pPr>
      <w:r>
        <w:separator/>
      </w:r>
    </w:p>
  </w:endnote>
  <w:endnote w:type="continuationSeparator" w:id="0">
    <w:p w14:paraId="5EE9AF2F" w14:textId="77777777" w:rsidR="00A8295C" w:rsidRDefault="00A8295C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8784" w14:textId="77777777" w:rsidR="00A8295C" w:rsidRDefault="00A8295C" w:rsidP="00F50C6F">
      <w:pPr>
        <w:spacing w:after="0" w:line="240" w:lineRule="auto"/>
      </w:pPr>
      <w:r>
        <w:separator/>
      </w:r>
    </w:p>
  </w:footnote>
  <w:footnote w:type="continuationSeparator" w:id="0">
    <w:p w14:paraId="1E25DEDB" w14:textId="77777777" w:rsidR="00A8295C" w:rsidRDefault="00A8295C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9106">
    <w:abstractNumId w:val="3"/>
  </w:num>
  <w:num w:numId="2" w16cid:durableId="931203367">
    <w:abstractNumId w:val="4"/>
  </w:num>
  <w:num w:numId="3" w16cid:durableId="812066392">
    <w:abstractNumId w:val="2"/>
  </w:num>
  <w:num w:numId="4" w16cid:durableId="1584533018">
    <w:abstractNumId w:val="0"/>
  </w:num>
  <w:num w:numId="5" w16cid:durableId="23706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AC1"/>
    <w:rsid w:val="000864B3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D3DA9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52EF"/>
    <w:rsid w:val="00275473"/>
    <w:rsid w:val="00275509"/>
    <w:rsid w:val="00275CE8"/>
    <w:rsid w:val="00276791"/>
    <w:rsid w:val="00280486"/>
    <w:rsid w:val="002811CA"/>
    <w:rsid w:val="0028293C"/>
    <w:rsid w:val="00284889"/>
    <w:rsid w:val="00285692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0F17"/>
    <w:rsid w:val="003C369D"/>
    <w:rsid w:val="003C3B13"/>
    <w:rsid w:val="003C56A5"/>
    <w:rsid w:val="003C6A46"/>
    <w:rsid w:val="003C75CD"/>
    <w:rsid w:val="003C7B9C"/>
    <w:rsid w:val="003D0DAE"/>
    <w:rsid w:val="003D1942"/>
    <w:rsid w:val="003D20D8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56E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69A6"/>
    <w:rsid w:val="006C095F"/>
    <w:rsid w:val="006C1465"/>
    <w:rsid w:val="006C2B75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2142"/>
    <w:rsid w:val="00732422"/>
    <w:rsid w:val="007331A3"/>
    <w:rsid w:val="0073444F"/>
    <w:rsid w:val="0073499D"/>
    <w:rsid w:val="007355EE"/>
    <w:rsid w:val="00735816"/>
    <w:rsid w:val="00736270"/>
    <w:rsid w:val="0073691E"/>
    <w:rsid w:val="00737357"/>
    <w:rsid w:val="00740978"/>
    <w:rsid w:val="00742A90"/>
    <w:rsid w:val="00742E9A"/>
    <w:rsid w:val="00743114"/>
    <w:rsid w:val="00744789"/>
    <w:rsid w:val="00745319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87122"/>
    <w:rsid w:val="00791016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731"/>
    <w:rsid w:val="008A582D"/>
    <w:rsid w:val="008A5E99"/>
    <w:rsid w:val="008A74DE"/>
    <w:rsid w:val="008B06D3"/>
    <w:rsid w:val="008B0868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295C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B03651"/>
    <w:rsid w:val="00B04D6A"/>
    <w:rsid w:val="00B05D51"/>
    <w:rsid w:val="00B07C21"/>
    <w:rsid w:val="00B11BC5"/>
    <w:rsid w:val="00B121CD"/>
    <w:rsid w:val="00B12FA5"/>
    <w:rsid w:val="00B13A0F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7E0D"/>
    <w:rsid w:val="00C411DE"/>
    <w:rsid w:val="00C4290D"/>
    <w:rsid w:val="00C42949"/>
    <w:rsid w:val="00C45A01"/>
    <w:rsid w:val="00C45EDE"/>
    <w:rsid w:val="00C50FF8"/>
    <w:rsid w:val="00C520F6"/>
    <w:rsid w:val="00C54305"/>
    <w:rsid w:val="00C546E7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7A83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4A30"/>
    <w:rsid w:val="00FA53FC"/>
    <w:rsid w:val="00FA5567"/>
    <w:rsid w:val="00FA7080"/>
    <w:rsid w:val="00FB3478"/>
    <w:rsid w:val="00FB49A9"/>
    <w:rsid w:val="00FB4EBE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E0753"/>
    <w:rsid w:val="00FE2411"/>
    <w:rsid w:val="00FE28A9"/>
    <w:rsid w:val="00FE2A1A"/>
    <w:rsid w:val="00FE42C9"/>
    <w:rsid w:val="00FE62CD"/>
    <w:rsid w:val="00FE6410"/>
    <w:rsid w:val="00FE7357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CB4E65-9A75-4059-A24D-1147CAFA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4</cp:revision>
  <cp:lastPrinted>2021-01-21T10:49:00Z</cp:lastPrinted>
  <dcterms:created xsi:type="dcterms:W3CDTF">2023-11-20T12:18:00Z</dcterms:created>
  <dcterms:modified xsi:type="dcterms:W3CDTF">2023-11-26T07:10:00Z</dcterms:modified>
</cp:coreProperties>
</file>