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CC72" w14:textId="78BF0C3E" w:rsidR="002D1AC4" w:rsidRDefault="002D1AC4" w:rsidP="002D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lang w:val="pl-PL"/>
        </w:rPr>
      </w:pPr>
      <w:r w:rsidRPr="002D1AC4">
        <w:rPr>
          <w:rFonts w:ascii="Times New Roman" w:hAnsi="Times New Roman" w:cs="Times New Roman"/>
          <w:b/>
          <w:bCs/>
          <w:noProof/>
          <w:color w:val="00B050"/>
          <w:sz w:val="36"/>
          <w:szCs w:val="36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3C79F" wp14:editId="31820B19">
                <wp:simplePos x="0" y="0"/>
                <wp:positionH relativeFrom="column">
                  <wp:posOffset>4100830</wp:posOffset>
                </wp:positionH>
                <wp:positionV relativeFrom="paragraph">
                  <wp:posOffset>-255905</wp:posOffset>
                </wp:positionV>
                <wp:extent cx="2343150" cy="1571625"/>
                <wp:effectExtent l="0" t="0" r="19050" b="28575"/>
                <wp:wrapNone/>
                <wp:docPr id="10151231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2307B" w14:textId="0D073057" w:rsidR="002D1AC4" w:rsidRDefault="002D1AC4">
                            <w:r w:rsidRPr="002D1AC4">
                              <w:rPr>
                                <w:noProof/>
                              </w:rPr>
                              <w:drawing>
                                <wp:inline distT="0" distB="0" distL="0" distR="0" wp14:anchorId="67D63266" wp14:editId="0E0E4B0B">
                                  <wp:extent cx="2153920" cy="1433195"/>
                                  <wp:effectExtent l="0" t="0" r="0" b="0"/>
                                  <wp:docPr id="874990013" name="Slika 1" descr="Slika, ki vsebuje besede na prostem, nebo, stavba, srednjeveška arhitektura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4990013" name="Slika 1" descr="Slika, ki vsebuje besede na prostem, nebo, stavba, srednjeveška arhitektura&#10;&#10;Opis je samodejno ustvarjen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3920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923C79F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22.9pt;margin-top:-20.15pt;width:184.5pt;height:12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wMNgIAAH0EAAAOAAAAZHJzL2Uyb0RvYy54bWysVE1v2zAMvQ/YfxB0Xxznq50Rp8hSZBhQ&#10;tAXSoWdFlmJjsqhJSuzs14+SnY+1Ow27yJRIPZGPj57ftbUiB2FdBTqn6WBIidAcikrvcvr9Zf3p&#10;lhLnmS6YAi1yehSO3i0+fpg3JhMjKEEVwhIE0S5rTE5L702WJI6XomZuAEZodEqwNfO4tbuksKxB&#10;9Folo+FwljRgC2OBC+fw9L5z0kXEl1Jw/ySlE56onGJuPq42rtuwJos5y3aWmbLifRrsH7KoWaXx&#10;0TPUPfOM7G31DqquuAUH0g841AlIWXERa8Bq0uGbajYlMyLWguQ4c6bJ/T9Y/njYmGdLfPsFWmxg&#10;IKQxLnN4GOpppa3DFzMl6EcKj2faROsJx8PReDJOp+ji6EunN+lsNA04yeW6sc5/FVCTYOTUYl8i&#10;Xezw4HwXegoJrzlQVbGulIqboAWxUpYcGHZR+Zgkgv8RpTRpcjobYx7vEAL0+f5WMf6jT+8KAfGU&#10;xpwvxQfLt9u2Z2QLxRGJstBpyBm+rhD3gTn/zCyKBgnAQfBPuEgFmAz0FiUl2F9/Ow/x2Ev0UtKg&#10;CHPqfu6ZFZSobxq7/DmdTIJq42YyvRnhxl57ttceva9XgAylOHKGRzPEe3UypYX6FedlGV5FF9Mc&#10;386pP5kr340GzhsXy2UMQp0a5h/0xvAAHcgNfL60r8yavp8epfAIJ7my7E1bu9hwU8Ny70FWseeB&#10;4I7VnnfUeFRNP49hiK73Mery11j8BgAA//8DAFBLAwQUAAYACAAAACEAfLfxDN8AAAAMAQAADwAA&#10;AGRycy9kb3ducmV2LnhtbEyPwU7DMBBE70j8g7VI3Fq7IZQQ4lSAChdOFMR5G29ti9iOYjcNf497&#10;guPOjmbeNJvZ9WyiMdrgJayWAhj5LijrtYTPj5dFBSwm9Ar74EnCD0XYtJcXDdYqnPw7TbukWQ7x&#10;sUYJJqWh5jx2hhzGZRjI598hjA5TPkfN1YinHO56Xgix5g6tzw0GB3o21H3vjk7C9knf667C0Wwr&#10;Ze00fx3e9KuU11fz4wOwRHP6M8MZP6NDm5n24ehVZL2EdXmb0ZOERSlugJ0dYlVmaS+hEHcF8Lbh&#10;/0e0vwAAAP//AwBQSwECLQAUAAYACAAAACEAtoM4kv4AAADhAQAAEwAAAAAAAAAAAAAAAAAAAAAA&#10;W0NvbnRlbnRfVHlwZXNdLnhtbFBLAQItABQABgAIAAAAIQA4/SH/1gAAAJQBAAALAAAAAAAAAAAA&#10;AAAAAC8BAABfcmVscy8ucmVsc1BLAQItABQABgAIAAAAIQDX9FwMNgIAAH0EAAAOAAAAAAAAAAAA&#10;AAAAAC4CAABkcnMvZTJvRG9jLnhtbFBLAQItABQABgAIAAAAIQB8t/EM3wAAAAwBAAAPAAAAAAAA&#10;AAAAAAAAAJAEAABkcnMvZG93bnJldi54bWxQSwUGAAAAAAQABADzAAAAnAUAAAAA&#10;" fillcolor="white [3201]" strokeweight=".5pt">
                <v:textbox>
                  <w:txbxContent>
                    <w:p w14:paraId="6D12307B" w14:textId="0D073057" w:rsidR="002D1AC4" w:rsidRDefault="002D1AC4">
                      <w:r w:rsidRPr="002D1AC4">
                        <w:drawing>
                          <wp:inline distT="0" distB="0" distL="0" distR="0" wp14:anchorId="67D63266" wp14:editId="0E0E4B0B">
                            <wp:extent cx="2153920" cy="1433195"/>
                            <wp:effectExtent l="0" t="0" r="0" b="0"/>
                            <wp:docPr id="874990013" name="Slika 1" descr="Slika, ki vsebuje besede na prostem, nebo, stavba, srednjeveška arhitektura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4990013" name="Slika 1" descr="Slika, ki vsebuje besede na prostem, nebo, stavba, srednjeveška arhitektura&#10;&#10;Opis je samodejno ustvarjen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3920" cy="1433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5A9A0" w14:textId="773B4927" w:rsidR="0080592D" w:rsidRPr="002D1AC4" w:rsidRDefault="00745889" w:rsidP="002D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pl-PL"/>
        </w:rPr>
        <w:t>Vabilo</w:t>
      </w:r>
      <w:r w:rsidR="0027598D" w:rsidRPr="002D1AC4">
        <w:rPr>
          <w:rFonts w:ascii="Times New Roman" w:hAnsi="Times New Roman" w:cs="Times New Roman"/>
          <w:b/>
          <w:bCs/>
          <w:color w:val="00B050"/>
          <w:sz w:val="36"/>
          <w:szCs w:val="36"/>
          <w:lang w:val="pl-PL"/>
        </w:rPr>
        <w:t xml:space="preserve"> na župnijsko romanje</w:t>
      </w:r>
    </w:p>
    <w:p w14:paraId="28D33F18" w14:textId="77777777" w:rsidR="002D1AC4" w:rsidRDefault="002D1AC4" w:rsidP="0080592D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color w:val="0000FF"/>
          <w:sz w:val="32"/>
          <w:szCs w:val="32"/>
          <w:lang w:val="pl-PL"/>
        </w:rPr>
      </w:pPr>
    </w:p>
    <w:p w14:paraId="464FD686" w14:textId="77777777" w:rsidR="002D1AC4" w:rsidRDefault="0027598D" w:rsidP="0080592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Cilj</w:t>
      </w:r>
      <w:r w:rsidR="0080592D" w:rsidRPr="0080592D">
        <w:rPr>
          <w:rFonts w:ascii="Times New Roman" w:hAnsi="Times New Roman" w:cs="Times New Roman"/>
          <w:color w:val="0000FF"/>
          <w:sz w:val="32"/>
          <w:szCs w:val="32"/>
          <w:lang w:val="pl-PL"/>
        </w:rPr>
        <w:t xml:space="preserve"> </w:t>
      </w: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romanja je božjepotna cerkev v Brestanici na </w:t>
      </w:r>
    </w:p>
    <w:p w14:paraId="7B02997E" w14:textId="74A703F5" w:rsidR="0080592D" w:rsidRDefault="0027598D" w:rsidP="0080592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Dolenjskem, imenovana</w:t>
      </w:r>
      <w:r w:rsidR="0080592D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</w:t>
      </w: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tudi Slovenski Lurd. </w:t>
      </w:r>
      <w:r w:rsidR="00076781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Zbrali se bomo na parkirišču </w:t>
      </w:r>
      <w:r w:rsidR="00076781" w:rsidRPr="002D1AC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pri Jezeru</w:t>
      </w:r>
      <w:r w:rsidR="00076781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</w:t>
      </w:r>
      <w:r w:rsidR="0080592D" w:rsidRPr="002D1AC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v soboto, </w:t>
      </w:r>
      <w:r w:rsidR="00076781" w:rsidRPr="002D1AC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27. aprila ob 6.45</w:t>
      </w:r>
      <w:r w:rsidR="0080592D" w:rsidRPr="002D1AC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.</w:t>
      </w:r>
      <w:r w:rsidR="00076781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Peljali se bomo proti Dolenjski. Prvi postanek bo v Mirni Peči, kjer si bomo ogledali Slakov muzej. </w:t>
      </w:r>
      <w:r w:rsidR="00FB3DC2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Po ogledu nas bo pot vodila proti Brestanici. Zaradi dopoldanske zasedenosti cerkve bomo tu najprej obiskali znameniti grad Rajhenburg. Nato se bomo odpravili v Brestaniško cerkev, kjer bomo imeli tudi sveto mašo. Po maši bo sledilo kosilo.</w:t>
      </w:r>
      <w:r w:rsid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</w:t>
      </w:r>
      <w:r w:rsidR="00FB3DC2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Pot bomo nadaljevali ob reki Savi. Romanje bomo sklenili v Loki pri Zidanem mostu, kjer  bomo obiskali grob Alojza Rebule. V zgodnj</w:t>
      </w:r>
      <w:r w:rsid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ih</w:t>
      </w:r>
      <w:r w:rsidR="00FB3DC2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večernih urah se bomo vrnili domov.</w:t>
      </w:r>
      <w:r w:rsidR="0080592D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</w:t>
      </w:r>
    </w:p>
    <w:p w14:paraId="5309D339" w14:textId="77777777" w:rsidR="0080592D" w:rsidRDefault="0080592D" w:rsidP="0080592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</w:p>
    <w:p w14:paraId="275155BF" w14:textId="77777777" w:rsidR="0080592D" w:rsidRDefault="0080592D" w:rsidP="0080592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Ker bo kosilo nekoliko pozneje, priporočam, da vzamete s sabo kakšen prigrizek in pa seveda pijačo ter obilo dobre volje.</w:t>
      </w:r>
    </w:p>
    <w:p w14:paraId="75A54128" w14:textId="77777777" w:rsidR="0080592D" w:rsidRDefault="0080592D" w:rsidP="0080592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</w:p>
    <w:p w14:paraId="4BE7E775" w14:textId="43F67427" w:rsidR="002D1AC4" w:rsidRDefault="00FB3DC2" w:rsidP="002D1AC4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  <w:lang w:val="pl-PL"/>
        </w:rPr>
      </w:pP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Okvirna cena romanja bo 50 €</w:t>
      </w:r>
      <w:r w:rsid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, za otroke </w:t>
      </w:r>
      <w:r w:rsidR="00745889">
        <w:rPr>
          <w:rFonts w:ascii="Times New Roman" w:hAnsi="Times New Roman" w:cs="Times New Roman"/>
          <w:color w:val="000000"/>
          <w:sz w:val="32"/>
          <w:szCs w:val="32"/>
          <w:lang w:val="pl-PL"/>
        </w:rPr>
        <w:t>pa 25€</w:t>
      </w:r>
      <w:r w:rsid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.</w:t>
      </w:r>
      <w:r w:rsidR="0080592D"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</w:t>
      </w:r>
      <w:r w:rsidR="0080592D" w:rsidRPr="0080592D">
        <w:rPr>
          <w:rFonts w:ascii="Times New Roman" w:hAnsi="Times New Roman" w:cs="Times New Roman"/>
          <w:sz w:val="32"/>
          <w:szCs w:val="32"/>
          <w:lang w:val="pl-PL"/>
        </w:rPr>
        <w:t xml:space="preserve">V ceno so všteti potni stroški, </w:t>
      </w:r>
      <w:r w:rsidR="00745889">
        <w:rPr>
          <w:rFonts w:ascii="Times New Roman" w:hAnsi="Times New Roman" w:cs="Times New Roman"/>
          <w:sz w:val="32"/>
          <w:szCs w:val="32"/>
          <w:lang w:val="pl-PL"/>
        </w:rPr>
        <w:t xml:space="preserve">vstopnine, </w:t>
      </w:r>
      <w:r w:rsidR="0080592D" w:rsidRPr="0080592D">
        <w:rPr>
          <w:rFonts w:ascii="Times New Roman" w:hAnsi="Times New Roman" w:cs="Times New Roman"/>
          <w:sz w:val="32"/>
          <w:szCs w:val="32"/>
          <w:lang w:val="pl-PL"/>
        </w:rPr>
        <w:t>vodenja in kosilo.</w:t>
      </w:r>
    </w:p>
    <w:p w14:paraId="1D85EF35" w14:textId="77777777" w:rsidR="002D1AC4" w:rsidRDefault="002D1AC4" w:rsidP="002D1AC4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  <w:lang w:val="pl-PL"/>
        </w:rPr>
      </w:pPr>
    </w:p>
    <w:p w14:paraId="11D5BD49" w14:textId="6AC0A7C2" w:rsidR="002D1AC4" w:rsidRDefault="0080592D" w:rsidP="002D1AC4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>Prijave zbira</w:t>
      </w:r>
      <w:r w:rsidR="00745889">
        <w:rPr>
          <w:rFonts w:ascii="Times New Roman" w:hAnsi="Times New Roman" w:cs="Times New Roman"/>
          <w:color w:val="000000"/>
          <w:sz w:val="32"/>
          <w:szCs w:val="32"/>
          <w:lang w:val="pl-PL"/>
        </w:rPr>
        <w:t>ta Mojca in Tatjana</w:t>
      </w:r>
      <w:r w:rsidRPr="0080592D">
        <w:rPr>
          <w:rFonts w:ascii="Times New Roman" w:hAnsi="Times New Roman" w:cs="Times New Roman"/>
          <w:color w:val="000000"/>
          <w:sz w:val="32"/>
          <w:szCs w:val="32"/>
          <w:lang w:val="pl-PL"/>
        </w:rPr>
        <w:t xml:space="preserve"> do četrtka, 25. aprila.</w:t>
      </w:r>
    </w:p>
    <w:p w14:paraId="4469EEEA" w14:textId="77777777" w:rsidR="002D1AC4" w:rsidRDefault="002D1AC4" w:rsidP="002D1AC4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32"/>
          <w:szCs w:val="32"/>
          <w:lang w:val="pl-PL"/>
        </w:rPr>
      </w:pPr>
    </w:p>
    <w:p w14:paraId="258AA3DF" w14:textId="4FCB46DA" w:rsidR="0080592D" w:rsidRPr="002D1AC4" w:rsidRDefault="0080592D" w:rsidP="002D1AC4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bCs/>
          <w:color w:val="0000FF"/>
          <w:sz w:val="32"/>
          <w:szCs w:val="32"/>
          <w:lang w:val="pl-PL"/>
        </w:rPr>
      </w:pPr>
      <w:r w:rsidRPr="002D1AC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Vsi lepo povabljeni!</w:t>
      </w:r>
    </w:p>
    <w:p w14:paraId="58F7EC4B" w14:textId="77777777" w:rsidR="00FB3DC2" w:rsidRDefault="00FB3DC2" w:rsidP="0027598D">
      <w:pPr>
        <w:pStyle w:val="Brezrazmikov"/>
        <w:spacing w:line="360" w:lineRule="auto"/>
        <w:rPr>
          <w:rFonts w:ascii="Times New Roman" w:hAnsi="Times New Roman" w:cs="Times New Roman"/>
          <w:sz w:val="36"/>
          <w:szCs w:val="36"/>
          <w:lang w:val="sl-SI"/>
        </w:rPr>
      </w:pPr>
    </w:p>
    <w:p w14:paraId="770E5E90" w14:textId="77777777" w:rsidR="0027598D" w:rsidRDefault="0027598D" w:rsidP="0027598D">
      <w:pPr>
        <w:pStyle w:val="Brezrazmikov"/>
        <w:spacing w:line="360" w:lineRule="auto"/>
        <w:rPr>
          <w:rFonts w:ascii="Times New Roman" w:hAnsi="Times New Roman" w:cs="Times New Roman"/>
          <w:sz w:val="36"/>
          <w:szCs w:val="36"/>
          <w:lang w:val="sl-SI"/>
        </w:rPr>
      </w:pPr>
    </w:p>
    <w:sectPr w:rsidR="0027598D" w:rsidSect="007F62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D"/>
    <w:rsid w:val="00076781"/>
    <w:rsid w:val="000C6C73"/>
    <w:rsid w:val="0027598D"/>
    <w:rsid w:val="002D1AC4"/>
    <w:rsid w:val="00745889"/>
    <w:rsid w:val="007F62F7"/>
    <w:rsid w:val="0080592D"/>
    <w:rsid w:val="0087382D"/>
    <w:rsid w:val="00A84B95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61B6"/>
  <w15:chartTrackingRefBased/>
  <w15:docId w15:val="{0835CCC6-AF62-4341-B597-3AFA6AD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598D"/>
    <w:rPr>
      <w:kern w:val="0"/>
      <w:lang w:val="en-US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759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759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7598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759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7598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759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759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759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759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7598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759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7598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7598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7598D"/>
    <w:rPr>
      <w:rFonts w:eastAsiaTheme="majorEastAsia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7598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7598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7598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7598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759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75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759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759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759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7598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7598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7598D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759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7598D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7598D"/>
    <w:rPr>
      <w:b/>
      <w:bCs/>
      <w:smallCaps/>
      <w:color w:val="365F91" w:themeColor="accent1" w:themeShade="BF"/>
      <w:spacing w:val="5"/>
    </w:rPr>
  </w:style>
  <w:style w:type="paragraph" w:styleId="Brezrazmikov">
    <w:name w:val="No Spacing"/>
    <w:uiPriority w:val="1"/>
    <w:qFormat/>
    <w:rsid w:val="0027598D"/>
    <w:pPr>
      <w:spacing w:after="0" w:line="240" w:lineRule="auto"/>
    </w:pPr>
    <w:rPr>
      <w:kern w:val="0"/>
      <w:lang w:val="en-US"/>
      <w14:ligatures w14:val="none"/>
    </w:rPr>
  </w:style>
  <w:style w:type="table" w:styleId="Tabelamrea">
    <w:name w:val="Table Grid"/>
    <w:basedOn w:val="Navadnatabela"/>
    <w:uiPriority w:val="59"/>
    <w:rsid w:val="002759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Treven</dc:creator>
  <cp:keywords/>
  <dc:description/>
  <cp:lastModifiedBy>Marko ŽUST</cp:lastModifiedBy>
  <cp:revision>2</cp:revision>
  <dcterms:created xsi:type="dcterms:W3CDTF">2024-04-14T04:12:00Z</dcterms:created>
  <dcterms:modified xsi:type="dcterms:W3CDTF">2024-04-14T04:12:00Z</dcterms:modified>
</cp:coreProperties>
</file>