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right="425"/>
        <w:spacing w:after="0" w:line="240" w:lineRule="auto"/>
        <w:jc w:val="both"/>
        <w:tabs defTabSz="708">
          <w:tab w:val="left" w:pos="5595" w:leader="none"/>
          <w:tab w:val="left" w:pos="9923" w:leader="none"/>
        </w:tabs>
        <w:rPr>
          <w:rFonts w:ascii="Book Antiqua" w:hAnsi="Book Antiqua" w:cs="Times New Roman"/>
          <w:b/>
          <w:sz w:val="28"/>
          <w:szCs w:val="28"/>
        </w:rPr>
      </w:pPr>
      <w:r>
        <w:rPr>
          <w:rFonts w:ascii="Book Antiqua" w:hAnsi="Book Antiqua" w:cs="Times New Roman"/>
          <w:b/>
          <w:sz w:val="28"/>
          <w:szCs w:val="28"/>
        </w:rPr>
        <w:t>27. NEDELJA MED LETOM</w:t>
      </w:r>
      <w:r>
        <w:rPr>
          <w:rFonts w:ascii="Book Antiqua" w:hAnsi="Book Antiqua" w:cs="Times New Roman"/>
          <w:b/>
          <w:sz w:val="28"/>
          <w:szCs w:val="28"/>
        </w:rPr>
        <w:t xml:space="preserve">, </w:t>
      </w:r>
      <w:r>
        <w:rPr>
          <w:rFonts w:ascii="Book Antiqua" w:hAnsi="Book Antiqua" w:cs="Times New Roman"/>
          <w:b/>
          <w:sz w:val="28"/>
          <w:szCs w:val="28"/>
        </w:rPr>
        <w:t>ROŽNOVENSKA NEDELJA</w:t>
      </w:r>
      <w:r>
        <w:rPr>
          <w:rFonts w:ascii="Book Antiqua" w:hAnsi="Book Antiqua" w:cs="Times New Roman"/>
          <w:b/>
          <w:sz w:val="28"/>
          <w:szCs w:val="28"/>
        </w:rPr>
        <w:t xml:space="preserve"> 6</w:t>
      </w:r>
      <w:r>
        <w:rPr>
          <w:rFonts w:ascii="Book Antiqua" w:hAnsi="Book Antiqua" w:cs="Times New Roman"/>
          <w:b/>
          <w:sz w:val="28"/>
          <w:szCs w:val="28"/>
        </w:rPr>
        <w:t xml:space="preserve">. </w:t>
      </w:r>
      <w:r>
        <w:rPr>
          <w:rFonts w:ascii="Book Antiqua" w:hAnsi="Book Antiqua" w:cs="Times New Roman"/>
          <w:b/>
          <w:sz w:val="28"/>
          <w:szCs w:val="28"/>
        </w:rPr>
        <w:t>OKTO</w:t>
      </w:r>
      <w:r>
        <w:rPr>
          <w:rFonts w:ascii="Book Antiqua" w:hAnsi="Book Antiqua" w:cs="Times New Roman"/>
          <w:b/>
          <w:sz w:val="28"/>
          <w:szCs w:val="28"/>
        </w:rPr>
        <w:t>BER 2024</w:t>
      </w:r>
      <w:r>
        <w:rPr>
          <w:rFonts w:ascii="Book Antiqua" w:hAnsi="Book Antiqua" w:cs="Times New Roman"/>
          <w:b/>
          <w:sz w:val="28"/>
          <w:szCs w:val="28"/>
        </w:rPr>
      </w:r>
    </w:p>
    <w:p>
      <w:pPr>
        <w:ind w:right="425"/>
        <w:spacing w:after="0" w:line="240" w:lineRule="auto"/>
        <w:jc w:val="both"/>
        <w:tabs defTabSz="708">
          <w:tab w:val="left" w:pos="5595" w:leader="none"/>
        </w:tabs>
        <w:rPr>
          <w:rFonts w:ascii="Book Antiqua" w:hAnsi="Book Antiqua" w:cs="Times New Roman"/>
          <w:b/>
          <w:sz w:val="12"/>
          <w:szCs w:val="12"/>
        </w:rPr>
      </w:pPr>
      <w:r>
        <w:rPr>
          <w:rFonts w:ascii="Book Antiqua" w:hAnsi="Book Antiqua" w:cs="Times New Roman"/>
          <w:b/>
          <w:sz w:val="12"/>
          <w:szCs w:val="12"/>
        </w:rPr>
      </w:r>
    </w:p>
    <w:p>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name w:val="Tabela1"/>
        <w:tabOrder w:val="0"/>
        <w:jc w:val="left"/>
        <w:tblInd w:w="-142" w:type="dxa"/>
        <w:tblW w:w="10491" w:type="dxa"/>
        <w:pPr>
          <w:ind w:left="-142"/>
        </w:pPr>
        <w:tblLook w:val="04A0" w:firstRow="1" w:lastRow="0" w:firstColumn="1" w:lastColumn="0" w:noHBand="0" w:noVBand="1"/>
      </w:tblPr>
      <w:tblGrid>
        <w:gridCol w:w="2099"/>
        <w:gridCol w:w="979"/>
        <w:gridCol w:w="7413"/>
      </w:tblGrid>
      <w:tr>
        <w:trPr>
          <w:cantSplit w:val="0"/>
          <w:trHeight w:val="2543" w:hRule="atLeast"/>
        </w:trPr>
        <w:tc>
          <w:tcPr>
            <w:tcW w:w="2099" w:type="dxa"/>
            <w:tcBorders>
              <w:top w:val="nil" w:sz="0" w:space="0" w:color="000000" tmln="20, 20, 20, 0, 0"/>
              <w:left w:val="nil" w:sz="0" w:space="0" w:color="000000" tmln="20, 20, 20, 0, 0"/>
              <w:bottom w:val="nil" w:sz="0" w:space="0" w:color="000000" tmln="20, 20, 20, 0, 0"/>
              <w:right w:val="nil" w:sz="0" w:space="0" w:color="000000" tmln="20, 20, 20, 0, 0"/>
            </w:tcBorders>
            <w:tmTcPr id="1728235909" protected="0"/>
          </w:tcPr>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PONEDELJEK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TOREK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SREDA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ČETRTEK </w:t>
            </w:r>
          </w:p>
          <w:p>
            <w:pPr>
              <w:ind w:left="38" w:right="-108"/>
              <w:spacing w:line="240" w:lineRule="atLeast"/>
              <w:rPr>
                <w:rFonts w:ascii="Book Antiqua" w:hAnsi="Book Antiqua" w:cs="Times New Roman"/>
                <w:bCs/>
                <w:sz w:val="28"/>
                <w:szCs w:val="28"/>
              </w:rPr>
            </w:pPr>
            <w:r>
              <w:rPr>
                <w:rFonts w:ascii="Book Antiqua" w:hAnsi="Book Antiqua" w:cs="Times New Roman"/>
                <w:bCs/>
                <w:sz w:val="28"/>
                <w:szCs w:val="28"/>
              </w:rPr>
              <w:t xml:space="preserve">PETEK </w:t>
            </w:r>
          </w:p>
          <w:p>
            <w:pPr>
              <w:ind w:left="38" w:right="-108"/>
              <w:spacing w:line="240" w:lineRule="atLeast"/>
              <w:rPr>
                <w:rFonts w:ascii="Book Antiqua" w:hAnsi="Book Antiqua" w:cs="Times New Roman"/>
                <w:sz w:val="26"/>
                <w:szCs w:val="28"/>
              </w:rPr>
            </w:pPr>
            <w:r>
              <w:rPr>
                <w:rFonts w:ascii="Book Antiqua" w:hAnsi="Book Antiqua" w:cs="Times New Roman"/>
                <w:sz w:val="28"/>
                <w:szCs w:val="28"/>
              </w:rPr>
              <w:t>SOBOTA  NEDELJA</w:t>
            </w:r>
            <w:r>
              <w:rPr>
                <w:rFonts w:ascii="Book Antiqua" w:hAnsi="Book Antiqua" w:cs="Times New Roman"/>
                <w:sz w:val="26"/>
                <w:szCs w:val="28"/>
              </w:rPr>
              <w:t xml:space="preserve"> </w:t>
            </w:r>
            <w:r>
              <w:rPr>
                <w:rFonts w:ascii="Book Antiqua" w:hAnsi="Book Antiqua" w:cs="Times New Roman"/>
                <w:sz w:val="26"/>
                <w:szCs w:val="28"/>
              </w:rPr>
            </w:r>
          </w:p>
        </w:tc>
        <w:tc>
          <w:tcPr>
            <w:tcW w:w="979" w:type="dxa"/>
            <w:tcBorders>
              <w:top w:val="nil" w:sz="0" w:space="0" w:color="000000" tmln="20, 20, 20, 0, 0"/>
              <w:left w:val="nil" w:sz="0" w:space="0" w:color="000000" tmln="20, 20, 20, 0, 0"/>
              <w:bottom w:val="nil" w:sz="0" w:space="0" w:color="000000" tmln="20, 20, 20, 0, 0"/>
              <w:right w:val="nil" w:sz="0" w:space="0" w:color="000000" tmln="20, 20, 20, 0, 0"/>
            </w:tcBorders>
            <w:tmTcPr id="1728235909" protected="0"/>
          </w:tcPr>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7. 10.    </w:t>
            </w:r>
            <w:r>
              <w:rPr>
                <w:rFonts w:ascii="Book Antiqua" w:hAnsi="Book Antiqua" w:cs="Times New Roman"/>
                <w:sz w:val="28"/>
                <w:szCs w:val="28"/>
              </w:rPr>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8.10.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9.10.   </w:t>
            </w:r>
          </w:p>
          <w:p>
            <w:pPr>
              <w:spacing w:line="240" w:lineRule="atLeast"/>
              <w:jc w:val="right"/>
              <w:rPr>
                <w:rFonts w:ascii="Book Antiqua" w:hAnsi="Book Antiqua" w:cs="Times New Roman"/>
                <w:sz w:val="28"/>
                <w:szCs w:val="28"/>
              </w:rPr>
            </w:pPr>
            <w:r>
              <w:rPr>
                <w:rFonts w:ascii="Book Antiqua" w:hAnsi="Book Antiqua" w:cs="Times New Roman"/>
                <w:sz w:val="28"/>
                <w:szCs w:val="28"/>
              </w:rPr>
              <w:t>10.10.</w:t>
            </w:r>
          </w:p>
          <w:p>
            <w:pPr>
              <w:spacing w:line="240" w:lineRule="atLeast"/>
              <w:jc w:val="right"/>
              <w:rPr>
                <w:rFonts w:ascii="Book Antiqua" w:hAnsi="Book Antiqua" w:cs="Times New Roman"/>
                <w:bCs/>
                <w:sz w:val="28"/>
                <w:szCs w:val="28"/>
              </w:rPr>
            </w:pPr>
            <w:r>
              <w:rPr>
                <w:rFonts w:ascii="Book Antiqua" w:hAnsi="Book Antiqua" w:cs="Times New Roman"/>
                <w:bCs/>
                <w:sz w:val="28"/>
                <w:szCs w:val="28"/>
              </w:rPr>
              <w:t xml:space="preserve">11.10. </w:t>
            </w:r>
          </w:p>
          <w:p>
            <w:pPr>
              <w:spacing w:line="240" w:lineRule="atLeast"/>
              <w:jc w:val="right"/>
              <w:rPr>
                <w:rFonts w:ascii="Book Antiqua" w:hAnsi="Book Antiqua" w:cs="Times New Roman"/>
                <w:sz w:val="28"/>
                <w:szCs w:val="28"/>
              </w:rPr>
            </w:pPr>
            <w:r>
              <w:rPr>
                <w:rFonts w:ascii="Book Antiqua" w:hAnsi="Book Antiqua" w:cs="Times New Roman"/>
                <w:sz w:val="28"/>
                <w:szCs w:val="28"/>
              </w:rPr>
              <w:t>12.10.</w:t>
            </w:r>
          </w:p>
          <w:p>
            <w:pPr>
              <w:spacing w:line="240" w:lineRule="atLeast"/>
              <w:jc w:val="right"/>
              <w:rPr>
                <w:rFonts w:ascii="Book Antiqua" w:hAnsi="Book Antiqua" w:cs="Times New Roman"/>
                <w:sz w:val="28"/>
                <w:szCs w:val="28"/>
              </w:rPr>
            </w:pPr>
            <w:r>
              <w:rPr>
                <w:rFonts w:ascii="Book Antiqua" w:hAnsi="Book Antiqua" w:cs="Times New Roman"/>
                <w:sz w:val="28"/>
                <w:szCs w:val="28"/>
              </w:rPr>
              <w:t>13.10.</w:t>
            </w:r>
          </w:p>
        </w:tc>
        <w:tc>
          <w:tcPr>
            <w:tcW w:w="7413" w:type="dxa"/>
            <w:tcBorders>
              <w:top w:val="nil" w:sz="0" w:space="0" w:color="000000" tmln="20, 20, 20, 0, 0"/>
              <w:left w:val="nil" w:sz="0" w:space="0" w:color="000000" tmln="20, 20, 20, 0, 0"/>
              <w:bottom w:val="nil" w:sz="0" w:space="0" w:color="000000" tmln="20, 20, 20, 0, 0"/>
              <w:right w:val="nil" w:sz="0" w:space="0" w:color="000000" tmln="20, 20, 20, 0, 0"/>
            </w:tcBorders>
            <w:tmTcPr id="1728235909" protected="0"/>
          </w:tcPr>
          <w:p>
            <w:pPr>
              <w:spacing w:line="240" w:lineRule="atLeast"/>
              <w:rPr>
                <w:rFonts w:ascii="Book Antiqua" w:hAnsi="Book Antiqua"/>
                <w:sz w:val="28"/>
                <w:szCs w:val="28"/>
              </w:rPr>
            </w:pPr>
            <w:r>
              <w:rPr>
                <w:rFonts w:ascii="Book Antiqua" w:hAnsi="Book Antiqua"/>
                <w:sz w:val="28"/>
                <w:szCs w:val="28"/>
              </w:rPr>
              <w:t>ROŽNOVENSKA MATI BOŽJA, god</w:t>
            </w:r>
          </w:p>
          <w:p>
            <w:pPr>
              <w:spacing w:line="240" w:lineRule="atLeast"/>
              <w:rPr>
                <w:rFonts w:ascii="Book Antiqua" w:hAnsi="Book Antiqua"/>
                <w:sz w:val="28"/>
                <w:szCs w:val="28"/>
              </w:rPr>
            </w:pPr>
            <w:r>
              <w:rPr>
                <w:rFonts w:ascii="Book Antiqua" w:hAnsi="Book Antiqua"/>
                <w:sz w:val="28"/>
                <w:szCs w:val="28"/>
              </w:rPr>
              <w:t xml:space="preserve">sv. </w:t>
            </w:r>
            <w:r>
              <w:rPr>
                <w:rFonts w:ascii="Book Antiqua" w:hAnsi="Book Antiqua"/>
                <w:sz w:val="27"/>
                <w:szCs w:val="27"/>
              </w:rPr>
              <w:t>BENEDIKTA, devica in mučenka</w:t>
            </w:r>
            <w:r>
              <w:rPr>
                <w:rFonts w:ascii="Book Antiqua" w:hAnsi="Book Antiqua"/>
                <w:sz w:val="28"/>
                <w:szCs w:val="28"/>
              </w:rPr>
            </w:r>
          </w:p>
          <w:p>
            <w:pPr>
              <w:spacing w:line="240" w:lineRule="atLeast"/>
              <w:tabs defTabSz="708">
                <w:tab w:val="left" w:pos="6901" w:leader="none"/>
              </w:tabs>
              <w:rPr>
                <w:rFonts w:ascii="Book Antiqua" w:hAnsi="Book Antiqua" w:cs="Times New Roman"/>
                <w:bCs/>
                <w:sz w:val="28"/>
                <w:szCs w:val="28"/>
              </w:rPr>
            </w:pPr>
            <w:r>
              <w:rPr>
                <w:rFonts w:ascii="Book Antiqua" w:hAnsi="Book Antiqua" w:cs="Times New Roman"/>
                <w:bCs/>
                <w:sz w:val="28"/>
                <w:szCs w:val="28"/>
              </w:rPr>
              <w:t xml:space="preserve">sv. JANEZ LEONARDI, duhovnik  </w:t>
            </w:r>
          </w:p>
          <w:p>
            <w:pPr>
              <w:spacing w:line="240" w:lineRule="atLeast"/>
              <w:tabs defTabSz="708">
                <w:tab w:val="left" w:pos="7260" w:leader="none"/>
              </w:tabs>
              <w:rPr>
                <w:rFonts w:ascii="Book Antiqua" w:hAnsi="Book Antiqua" w:cs="Times New Roman"/>
                <w:sz w:val="28"/>
                <w:szCs w:val="28"/>
              </w:rPr>
            </w:pPr>
            <w:r>
              <w:rPr>
                <w:rFonts w:ascii="Book Antiqua" w:hAnsi="Book Antiqua" w:cs="Times New Roman"/>
                <w:sz w:val="28"/>
                <w:szCs w:val="28"/>
              </w:rPr>
              <w:t xml:space="preserve">sv. FLORENCIJ, mučenec </w:t>
            </w:r>
          </w:p>
          <w:p>
            <w:pPr>
              <w:spacing w:line="240" w:lineRule="atLeast"/>
              <w:tabs defTabSz="708">
                <w:tab w:val="left" w:pos="7260" w:leader="none"/>
              </w:tabs>
              <w:rPr>
                <w:rFonts w:ascii="Book Antiqua" w:hAnsi="Book Antiqua" w:cs="Times New Roman"/>
                <w:bCs/>
                <w:sz w:val="28"/>
                <w:szCs w:val="28"/>
              </w:rPr>
            </w:pPr>
            <w:r>
              <w:rPr>
                <w:rFonts w:ascii="Book Antiqua" w:hAnsi="Book Antiqua" w:cs="Times New Roman"/>
                <w:bCs/>
                <w:sz w:val="28"/>
                <w:szCs w:val="28"/>
              </w:rPr>
              <w:t xml:space="preserve">sv. JANEZ XXIII., papež </w:t>
            </w:r>
          </w:p>
          <w:p>
            <w:pPr>
              <w:ind w:left="38" w:hanging="38"/>
              <w:tabs defTabSz="708">
                <w:tab w:val="left" w:pos="7126" w:leader="none"/>
              </w:tabs>
              <w:rPr>
                <w:rFonts w:ascii="Book Antiqua" w:hAnsi="Book Antiqua" w:cs="Times New Roman"/>
                <w:b/>
                <w:bCs/>
                <w:sz w:val="28"/>
                <w:szCs w:val="28"/>
              </w:rPr>
            </w:pPr>
            <w:r>
              <w:rPr>
                <w:rFonts w:ascii="Book Antiqua" w:hAnsi="Book Antiqua" w:cs="Times New Roman"/>
                <w:bCs/>
                <w:sz w:val="28"/>
                <w:szCs w:val="28"/>
              </w:rPr>
              <w:t>sv. MAKSIMILIJAN CELJSKI, škof in mučenec</w:t>
            </w:r>
            <w:r>
              <w:rPr>
                <w:rFonts w:ascii="Book Antiqua" w:hAnsi="Book Antiqua" w:cs="Times New Roman"/>
                <w:b/>
                <w:bCs/>
                <w:sz w:val="28"/>
                <w:szCs w:val="28"/>
              </w:rPr>
            </w:r>
          </w:p>
          <w:p>
            <w:pPr>
              <w:ind w:left="38" w:hanging="38"/>
              <w:tabs defTabSz="708">
                <w:tab w:val="left" w:pos="7126" w:leader="none"/>
              </w:tabs>
              <w:rPr>
                <w:rFonts w:ascii="Book Antiqua" w:hAnsi="Book Antiqua" w:cs="Times New Roman"/>
                <w:sz w:val="28"/>
                <w:szCs w:val="28"/>
              </w:rPr>
            </w:pPr>
            <w:r>
              <w:rPr>
                <w:rFonts w:ascii="Book Antiqua" w:hAnsi="Book Antiqua" w:cs="Times New Roman"/>
                <w:sz w:val="28"/>
                <w:szCs w:val="28"/>
              </w:rPr>
              <w:t>sv. KOLOMAN, mučenec</w:t>
            </w:r>
          </w:p>
        </w:tc>
      </w:tr>
    </w:tbl>
    <w:p>
      <w:pPr>
        <w:ind w:left="-142"/>
        <w:spacing w:after="0" w:line="240" w:lineRule="auto"/>
        <w:jc w:val="both"/>
        <w:tabs defTabSz="708">
          <w:tab w:val="left" w:pos="5595" w:leader="none"/>
        </w:tabs>
        <w:rPr>
          <w:rFonts w:ascii="Book Antiqua" w:hAnsi="Book Antiqua" w:cs="Times New Roman"/>
          <w:b/>
          <w:sz w:val="10"/>
          <w:szCs w:val="10"/>
        </w:rPr>
      </w:pPr>
      <w:r>
        <w:rPr>
          <w:rFonts w:ascii="Book Antiqua" w:hAnsi="Book Antiqua" w:cs="Times New Roman"/>
          <w:b/>
          <w:sz w:val="10"/>
          <w:szCs w:val="10"/>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6"/>
          <w:szCs w:val="26"/>
        </w:rPr>
        <w:t>Danes teden:</w:t>
      </w:r>
      <w:r>
        <w:rPr>
          <w:rFonts w:ascii="Book Antiqua" w:hAnsi="Book Antiqua" w:cs="Times New Roman"/>
          <w:b/>
          <w:sz w:val="28"/>
          <w:szCs w:val="28"/>
        </w:rPr>
        <w:t xml:space="preserve"> </w:t>
      </w:r>
      <w:r>
        <w:rPr>
          <w:rFonts w:ascii="Book Antiqua" w:hAnsi="Book Antiqua" w:cs="Times New Roman"/>
          <w:b/>
          <w:sz w:val="28"/>
          <w:szCs w:val="28"/>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8"/>
          <w:szCs w:val="28"/>
        </w:rPr>
        <w:t xml:space="preserve">28. NEDELJA MED LETOM, </w:t>
      </w:r>
      <w:r>
        <w:rPr>
          <w:rFonts w:ascii="Book Antiqua" w:hAnsi="Book Antiqua" w:cs="Times New Roman"/>
          <w:b/>
          <w:sz w:val="28"/>
          <w:szCs w:val="28"/>
        </w:rPr>
      </w:r>
    </w:p>
    <w:p>
      <w:pPr>
        <w:ind w:left="-142"/>
        <w:spacing w:after="0" w:line="240" w:lineRule="auto"/>
        <w:jc w:val="both"/>
        <w:tabs defTabSz="708">
          <w:tab w:val="left" w:pos="5595" w:leader="none"/>
        </w:tabs>
        <w:rPr>
          <w:rFonts w:ascii="Book Antiqua" w:hAnsi="Book Antiqua" w:cs="Times New Roman"/>
          <w:bCs/>
          <w:sz w:val="20"/>
          <w:szCs w:val="20"/>
        </w:rPr>
      </w:pPr>
      <w:r>
        <w:rPr>
          <w:rFonts w:ascii="Book Antiqua" w:hAnsi="Book Antiqua" w:cs="Times New Roman"/>
          <w:bCs/>
          <w:sz w:val="20"/>
          <w:szCs w:val="20"/>
        </w:rPr>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V ponedeljek obhajamo praznik Rožnovenske Matere Božje. Današnji praznik je nastal leta 1571 po bitki pri Lepantu v Grčiji, kjer je bila osvajalska muslimanska vojska poražena, potem, ko je sveti papež Pij V. pozval vse vernike, naj za zaščito Evrope začnejo moliti rožni venec. V svojem bistvu je rožni venec premišljevalna potopitev v Jezusovo in Marijino življenje in mogočno orožje v duhovnem boju, s katerim se mora prej ali slej soočiti vsak kristjan. Ko predano molimo rožni venec, »sežemo po Božji bojni opremi, tako, da se bomo mogli ob hudem dnevu upreti, vse premagati in obstati« (</w:t>
      </w:r>
      <w:r>
        <w:rPr>
          <w:rFonts w:ascii="Book Antiqua" w:hAnsi="Book Antiqua" w:cs="Times New Roman"/>
          <w:bCs/>
          <w:sz w:val="28"/>
          <w:szCs w:val="28"/>
        </w:rPr>
        <w:t>Ef</w:t>
      </w:r>
      <w:r>
        <w:rPr>
          <w:rFonts w:ascii="Book Antiqua" w:hAnsi="Book Antiqua" w:cs="Times New Roman"/>
          <w:bCs/>
          <w:sz w:val="28"/>
          <w:szCs w:val="28"/>
        </w:rPr>
        <w:t xml:space="preserve"> 6, 13). </w:t>
      </w:r>
      <w:r>
        <w:rPr>
          <w:rFonts w:ascii="Book Antiqua" w:hAnsi="Book Antiqua" w:cs="Times New Roman"/>
          <w:bCs/>
          <w:sz w:val="28"/>
          <w:szCs w:val="28"/>
        </w:rPr>
      </w:r>
    </w:p>
    <w:p>
      <w:pPr>
        <w:ind w:right="142"/>
        <w:spacing w:after="0" w:line="240" w:lineRule="auto"/>
        <w:jc w:val="both"/>
        <w:rPr>
          <w:rFonts w:ascii="Book Antiqua" w:hAnsi="Book Antiqua" w:cs="Times New Roman"/>
          <w:bCs/>
          <w:sz w:val="10"/>
          <w:szCs w:val="10"/>
        </w:rPr>
      </w:pPr>
      <w:r>
        <w:rPr>
          <w:rFonts w:ascii="Book Antiqua" w:hAnsi="Book Antiqua" w:cs="Times New Roman"/>
          <w:bCs/>
          <w:sz w:val="10"/>
          <w:szCs w:val="10"/>
        </w:rPr>
      </w:r>
    </w:p>
    <w:p>
      <w:pPr>
        <w:ind w:right="142"/>
        <w:spacing w:after="0" w:line="240" w:lineRule="auto"/>
        <w:jc w:val="both"/>
        <w:rPr>
          <w:rFonts w:ascii="Book Antiqua" w:hAnsi="Book Antiqua" w:cs="Times New Roman"/>
          <w:b/>
          <w:bCs/>
          <w:sz w:val="28"/>
          <w:szCs w:val="28"/>
        </w:rPr>
      </w:pPr>
      <w:r>
        <w:rPr>
          <w:rFonts w:ascii="Book Antiqua" w:hAnsi="Book Antiqua" w:cs="Times New Roman"/>
          <w:b/>
          <w:bCs/>
          <w:sz w:val="28"/>
          <w:szCs w:val="28"/>
        </w:rPr>
        <w:t>V soboto, 12. 10. imamo v župniji Rovte dan celodnevnega češčenja. Zato rednega verouka ne bo, pač pa bo imel gospod Janez po maši za vse verouk.</w:t>
      </w:r>
      <w:r>
        <w:rPr>
          <w:rFonts w:ascii="Book Antiqua" w:hAnsi="Book Antiqua" w:cs="Times New Roman"/>
          <w:b/>
          <w:bCs/>
          <w:sz w:val="28"/>
          <w:szCs w:val="28"/>
        </w:rPr>
      </w:r>
    </w:p>
    <w:p>
      <w:pPr>
        <w:ind w:right="142"/>
        <w:spacing w:after="0" w:line="240" w:lineRule="auto"/>
        <w:jc w:val="both"/>
        <w:rPr>
          <w:rFonts w:ascii="Book Antiqua" w:hAnsi="Book Antiqua" w:cs="Times New Roman"/>
          <w:b/>
          <w:bCs/>
          <w:sz w:val="10"/>
          <w:szCs w:val="10"/>
        </w:rPr>
      </w:pPr>
      <w:r>
        <w:rPr>
          <w:rFonts w:ascii="Book Antiqua" w:hAnsi="Book Antiqua" w:cs="Times New Roman"/>
          <w:b/>
          <w:bCs/>
          <w:sz w:val="10"/>
          <w:szCs w:val="10"/>
        </w:rPr>
      </w:r>
    </w:p>
    <w:p>
      <w:pPr>
        <w:ind w:right="142"/>
        <w:spacing w:after="0" w:line="240" w:lineRule="auto"/>
        <w:jc w:val="both"/>
        <w:rPr>
          <w:rFonts w:ascii="Book Antiqua" w:hAnsi="Book Antiqua" w:cs="Times New Roman"/>
          <w:b/>
          <w:bCs/>
          <w:sz w:val="28"/>
          <w:szCs w:val="28"/>
        </w:rPr>
      </w:pPr>
      <w:r>
        <w:rPr>
          <w:rFonts w:ascii="Book Antiqua" w:hAnsi="Book Antiqua" w:cs="Times New Roman"/>
          <w:b/>
          <w:bCs/>
          <w:sz w:val="28"/>
          <w:szCs w:val="28"/>
        </w:rPr>
        <w:t>Od 6. do 13. oktobra bo potekal 33. Teden za življenje. Geslo tedna je: »Korajža velja! Za več veselja do življenja.« Teden nas vabi, da bi pogumno stali in ostali na strani  kulture življenja.</w:t>
      </w:r>
    </w:p>
    <w:p>
      <w:pPr>
        <w:ind w:right="142"/>
        <w:spacing w:after="0" w:line="240" w:lineRule="auto"/>
        <w:jc w:val="both"/>
        <w:rPr>
          <w:rFonts w:ascii="Book Antiqua" w:hAnsi="Book Antiqua" w:cs="Times New Roman"/>
          <w:sz w:val="20"/>
          <w:szCs w:val="20"/>
        </w:rPr>
      </w:pPr>
      <w:r>
        <w:rPr>
          <w:rFonts w:ascii="Book Antiqua" w:hAnsi="Book Antiqua" w:cs="Times New Roman"/>
          <w:sz w:val="20"/>
          <w:szCs w:val="20"/>
        </w:rPr>
      </w:r>
    </w:p>
    <w:p>
      <w:pPr>
        <w:ind w:right="142"/>
        <w:spacing w:after="0" w:line="240" w:lineRule="auto"/>
        <w:jc w:val="both"/>
        <w:rPr>
          <w:rFonts w:ascii="Book Antiqua" w:hAnsi="Book Antiqua" w:cs="Times New Roman"/>
          <w:sz w:val="28"/>
          <w:szCs w:val="28"/>
        </w:rPr>
      </w:pPr>
      <w:r>
        <w:rPr>
          <w:rFonts w:ascii="Book Antiqua" w:hAnsi="Book Antiqua" w:cs="Times New Roman"/>
          <w:sz w:val="28"/>
          <w:szCs w:val="28"/>
        </w:rPr>
        <w:t>Svete maše:</w:t>
      </w:r>
    </w:p>
    <w:p>
      <w:pPr>
        <w:spacing w:after="0" w:line="240" w:lineRule="auto"/>
        <w:rPr>
          <w:rFonts w:ascii="Book Antiqua" w:hAnsi="Book Antiqua" w:cs="Times New Roman"/>
          <w:b/>
          <w:sz w:val="28"/>
          <w:szCs w:val="28"/>
        </w:rPr>
      </w:pPr>
      <w:r>
        <w:rPr>
          <w:rFonts w:ascii="Book Antiqua" w:hAnsi="Book Antiqua" w:cs="Times New Roman"/>
          <w:b/>
          <w:sz w:val="28"/>
          <w:szCs w:val="28"/>
        </w:rPr>
        <w:t xml:space="preserve">NEDELJA,            </w:t>
      </w:r>
      <w:r>
        <w:rPr>
          <w:rFonts w:ascii="Book Antiqua" w:hAnsi="Book Antiqua" w:cs="Times New Roman"/>
          <w:b/>
          <w:sz w:val="28"/>
          <w:szCs w:val="28"/>
        </w:rPr>
        <w:t xml:space="preserve">6. 10. ob  </w:t>
      </w:r>
      <w:r>
        <w:rPr>
          <w:rFonts w:ascii="Book Antiqua" w:hAnsi="Book Antiqua" w:cs="Times New Roman"/>
          <w:b/>
          <w:sz w:val="28"/>
          <w:szCs w:val="28"/>
        </w:rPr>
        <w:t xml:space="preserve"> </w:t>
      </w:r>
      <w:r>
        <w:rPr>
          <w:rFonts w:ascii="Book Antiqua" w:hAnsi="Book Antiqua" w:cs="Times New Roman"/>
          <w:b/>
          <w:sz w:val="28"/>
          <w:szCs w:val="28"/>
        </w:rPr>
        <w:t>9 h    + Joškovi, Račeva 23</w:t>
      </w:r>
      <w:r>
        <w:rPr>
          <w:rFonts w:ascii="Book Antiqua" w:hAnsi="Book Antiqua" w:cs="Times New Roman"/>
          <w:b/>
          <w:sz w:val="28"/>
          <w:szCs w:val="28"/>
        </w:rPr>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SOBOTA,            12</w:t>
      </w:r>
      <w:r>
        <w:rPr>
          <w:rFonts w:ascii="Book Antiqua" w:hAnsi="Book Antiqua" w:cs="Times New Roman"/>
          <w:b/>
          <w:sz w:val="28"/>
          <w:szCs w:val="28"/>
        </w:rPr>
        <w:t xml:space="preserve">. 10. ob </w:t>
      </w:r>
      <w:r>
        <w:rPr>
          <w:rFonts w:ascii="Book Antiqua" w:hAnsi="Book Antiqua" w:cs="Times New Roman"/>
          <w:b/>
          <w:sz w:val="28"/>
          <w:szCs w:val="28"/>
        </w:rPr>
        <w:t xml:space="preserve"> </w:t>
      </w:r>
      <w:r>
        <w:rPr>
          <w:rFonts w:ascii="Book Antiqua" w:hAnsi="Book Antiqua" w:cs="Times New Roman"/>
          <w:b/>
          <w:sz w:val="28"/>
          <w:szCs w:val="28"/>
        </w:rPr>
        <w:t xml:space="preserve"> 9 h    </w:t>
      </w:r>
      <w:r>
        <w:rPr>
          <w:rFonts w:ascii="Book Antiqua" w:hAnsi="Book Antiqua" w:cs="Times New Roman"/>
          <w:b/>
          <w:sz w:val="28"/>
          <w:szCs w:val="28"/>
        </w:rPr>
        <w:t xml:space="preserve">   </w:t>
      </w:r>
      <w:r>
        <w:rPr>
          <w:rFonts w:ascii="Book Antiqua" w:hAnsi="Book Antiqua" w:cs="Times New Roman"/>
          <w:b/>
          <w:sz w:val="28"/>
          <w:szCs w:val="28"/>
        </w:rPr>
        <w:t>za zdravje, Hlevni vrh</w:t>
      </w:r>
      <w:r>
        <w:rPr>
          <w:rFonts w:ascii="Book Antiqua" w:hAnsi="Book Antiqua" w:cs="Times New Roman"/>
          <w:b/>
          <w:sz w:val="28"/>
          <w:szCs w:val="28"/>
        </w:rPr>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 xml:space="preserve">NEDELJA,           13. 10. ob  </w:t>
      </w:r>
      <w:r>
        <w:rPr>
          <w:rFonts w:ascii="Book Antiqua" w:hAnsi="Book Antiqua" w:cs="Times New Roman"/>
          <w:b/>
          <w:sz w:val="28"/>
          <w:szCs w:val="28"/>
        </w:rPr>
        <w:t xml:space="preserve"> </w:t>
      </w:r>
      <w:r>
        <w:rPr>
          <w:rFonts w:ascii="Book Antiqua" w:hAnsi="Book Antiqua" w:cs="Times New Roman"/>
          <w:b/>
          <w:sz w:val="28"/>
          <w:szCs w:val="28"/>
        </w:rPr>
        <w:t xml:space="preserve">9 h    + </w:t>
      </w:r>
      <w:r>
        <w:rPr>
          <w:rFonts w:ascii="Book Antiqua" w:hAnsi="Book Antiqua" w:cs="Times New Roman"/>
          <w:b/>
          <w:sz w:val="28"/>
          <w:szCs w:val="28"/>
        </w:rPr>
        <w:t>Frančiška Tratnik in vsi + Tončkovi</w:t>
      </w:r>
      <w:r/>
      <w:bookmarkStart w:id="0" w:name="_GoBack"/>
      <w:r/>
      <w:bookmarkEnd w:id="0"/>
      <w:r/>
      <w:r>
        <w:rPr>
          <w:rFonts w:ascii="Book Antiqua" w:hAnsi="Book Antiqua" w:cs="Times New Roman"/>
          <w:b/>
          <w:sz w:val="28"/>
          <w:szCs w:val="28"/>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851" w:top="851" w:right="707" w:bottom="851"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Calibri">
    <w:panose1 w:val="020F0502020204030204"/>
    <w:charset w:val="ee"/>
    <w:family w:val="swiss"/>
    <w:pitch w:val="default"/>
  </w:font>
  <w:font w:name="Segoe UI">
    <w:panose1 w:val="020B0502040204020203"/>
    <w:charset w:val="ee"/>
    <w:family w:val="swiss"/>
    <w:pitch w:val="default"/>
  </w:font>
  <w:font w:name="Book Antiqua">
    <w:panose1 w:val="02020603050405020304"/>
    <w:charset w:val="00"/>
    <w:family w:val="roman"/>
    <w:pitch w:val="default"/>
  </w:font>
  <w:font w:name="Calibri Light">
    <w:panose1 w:val="020F0302020204030204"/>
    <w:charset w:val="ee"/>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Oštevilčeni seznam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Oštevilčeni seznam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Oštevilčeni seznam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Oštevilčeni seznam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Oštevilčeni seznam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Ilustracija" w:pos="below" w:numFmt="decimal"/>
    <w:caption w:name="Slik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3"/>
      <w:tmLastPosIdx w:val="0"/>
    </w:tmLastPosCaret>
    <w:tmLastPosAnchor>
      <w:tmLastPosPgfIdx w:val="0"/>
      <w:tmLastPosIdx w:val="0"/>
    </w:tmLastPosAnchor>
    <w:tmLastPosTblRect w:left="0" w:top="0" w:right="0" w:bottom="0"/>
  </w:tmLastPos>
  <w:tmAppRevision w:date="1728235909"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
  <cp:revision>3</cp:revision>
  <cp:lastPrinted>2024-07-25T12:43:00Z</cp:lastPrinted>
  <dcterms:created xsi:type="dcterms:W3CDTF">2024-09-30T11:21:00Z</dcterms:created>
  <dcterms:modified xsi:type="dcterms:W3CDTF">2024-10-06T17:31:49Z</dcterms:modified>
</cp:coreProperties>
</file>