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C1C8" w14:textId="6A9FC83E" w:rsidR="001F08D3" w:rsidRDefault="009C1C16" w:rsidP="001F08D3"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2</w:t>
      </w:r>
      <w:r w:rsidR="00F52EEC">
        <w:rPr>
          <w:rFonts w:ascii="Book Antiqua" w:hAnsi="Book Antiqua" w:cs="Times New Roman"/>
          <w:b/>
          <w:bCs/>
          <w:sz w:val="28"/>
          <w:szCs w:val="28"/>
        </w:rPr>
        <w:t>8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F52EEC">
        <w:rPr>
          <w:rFonts w:ascii="Book Antiqua" w:hAnsi="Book Antiqua" w:cs="Times New Roman"/>
          <w:b/>
          <w:bCs/>
          <w:sz w:val="28"/>
          <w:szCs w:val="28"/>
        </w:rPr>
        <w:t>SKLEP TEDNA ZA ŽIVLJENJE</w:t>
      </w:r>
    </w:p>
    <w:p w14:paraId="71816458" w14:textId="0829DD97" w:rsidR="003D6ACF" w:rsidRDefault="00000000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7"/>
        <w:gridCol w:w="7499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2B0DD271" w:rsidR="000549FF" w:rsidRPr="000B35BE" w:rsidRDefault="00026B81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072E819B" w14:textId="5A89E7F6" w:rsidR="003D6ACF" w:rsidRPr="000B35BE" w:rsidRDefault="00026B81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1E2EBC53" w14:textId="5F40CA69" w:rsidR="003D6ACF" w:rsidRPr="000B35BE" w:rsidRDefault="00026B81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       </w:t>
            </w:r>
          </w:p>
          <w:p w14:paraId="01FB8BA8" w14:textId="68E45A72" w:rsidR="003D6ACF" w:rsidRPr="000B35BE" w:rsidRDefault="00026B81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16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</w:t>
            </w:r>
          </w:p>
          <w:p w14:paraId="2A2954CB" w14:textId="35EAB866" w:rsidR="003D6ACF" w:rsidRPr="000B35BE" w:rsidRDefault="00026B81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17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EA6C266" w14:textId="5E7E72F7" w:rsidR="003D6ACF" w:rsidRPr="000B35BE" w:rsidRDefault="00026B81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18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77915470" w14:textId="04262FF7" w:rsidR="003D6ACF" w:rsidRPr="000B35BE" w:rsidRDefault="00026B81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19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33C01C76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26B81" w:rsidRPr="00026B81">
              <w:rPr>
                <w:rFonts w:ascii="Book Antiqua" w:hAnsi="Book Antiqua" w:cs="Times New Roman"/>
                <w:sz w:val="28"/>
                <w:szCs w:val="28"/>
              </w:rPr>
              <w:t>E</w:t>
            </w:r>
            <w:r w:rsidR="00026B81">
              <w:rPr>
                <w:rFonts w:ascii="Book Antiqua" w:hAnsi="Book Antiqua" w:cs="Times New Roman"/>
                <w:sz w:val="28"/>
                <w:szCs w:val="28"/>
              </w:rPr>
              <w:t>DVARD</w:t>
            </w:r>
            <w:r w:rsidR="00026B81" w:rsidRPr="00026B81">
              <w:rPr>
                <w:rFonts w:ascii="Book Antiqua" w:hAnsi="Book Antiqua" w:cs="Times New Roman"/>
                <w:sz w:val="28"/>
                <w:szCs w:val="28"/>
              </w:rPr>
              <w:t>, kralj</w:t>
            </w:r>
          </w:p>
          <w:p w14:paraId="471541A0" w14:textId="2ED44274" w:rsidR="006D2722" w:rsidRPr="000B35BE" w:rsidRDefault="00B27555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KALIST</w:t>
            </w:r>
            <w:r w:rsidRPr="00B27555">
              <w:rPr>
                <w:rFonts w:ascii="Book Antiqua" w:hAnsi="Book Antiqua" w:cs="Times New Roman"/>
                <w:sz w:val="28"/>
                <w:szCs w:val="28"/>
              </w:rPr>
              <w:t xml:space="preserve"> I., papež in mučenec</w:t>
            </w:r>
          </w:p>
          <w:p w14:paraId="15837251" w14:textId="4A5252EC" w:rsidR="006D2722" w:rsidRPr="000B35BE" w:rsidRDefault="00B27555" w:rsidP="00B27555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 xml:space="preserve">v. </w:t>
            </w:r>
            <w:r w:rsidRPr="00B27555">
              <w:rPr>
                <w:rFonts w:ascii="Book Antiqua" w:hAnsi="Book Antiqua" w:cs="Times New Roman"/>
                <w:sz w:val="28"/>
                <w:szCs w:val="28"/>
              </w:rPr>
              <w:t>T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EREZIJA AVILSKA, </w:t>
            </w:r>
            <w:r w:rsidRPr="00B27555">
              <w:rPr>
                <w:rFonts w:ascii="Book Antiqua" w:hAnsi="Book Antiqua" w:cs="Times New Roman"/>
                <w:sz w:val="28"/>
                <w:szCs w:val="28"/>
              </w:rPr>
              <w:t>devica in cerkvena učiteljica</w:t>
            </w:r>
          </w:p>
          <w:p w14:paraId="6EC54312" w14:textId="28CBB52B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M</w:t>
            </w:r>
            <w:r w:rsidR="00B27555">
              <w:rPr>
                <w:rFonts w:ascii="Book Antiqua" w:hAnsi="Book Antiqua" w:cs="Times New Roman"/>
                <w:sz w:val="28"/>
                <w:szCs w:val="28"/>
              </w:rPr>
              <w:t>ARJETA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B27555">
              <w:rPr>
                <w:rFonts w:ascii="Book Antiqua" w:hAnsi="Book Antiqua" w:cs="Times New Roman"/>
                <w:sz w:val="28"/>
                <w:szCs w:val="28"/>
              </w:rPr>
              <w:t>ALACOQUE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, redovnica</w:t>
            </w:r>
          </w:p>
          <w:p w14:paraId="20AB0BD7" w14:textId="69975111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I</w:t>
            </w:r>
            <w:r w:rsidR="00B27555">
              <w:rPr>
                <w:rFonts w:ascii="Book Antiqua" w:hAnsi="Book Antiqua" w:cs="Times New Roman"/>
                <w:sz w:val="28"/>
                <w:szCs w:val="28"/>
              </w:rPr>
              <w:t>GNACIJ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B27555">
              <w:rPr>
                <w:rFonts w:ascii="Book Antiqua" w:hAnsi="Book Antiqua" w:cs="Times New Roman"/>
                <w:sz w:val="28"/>
                <w:szCs w:val="28"/>
              </w:rPr>
              <w:t>ANTIOHIJSKI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, škof in mučenec</w:t>
            </w:r>
          </w:p>
          <w:p w14:paraId="194A38F4" w14:textId="5487C617" w:rsidR="006D2722" w:rsidRDefault="006D272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27555">
              <w:rPr>
                <w:rFonts w:ascii="Book Antiqua" w:hAnsi="Book Antiqua" w:cs="Times New Roman"/>
                <w:sz w:val="28"/>
                <w:szCs w:val="28"/>
              </w:rPr>
              <w:t>LUKA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, evangelist</w:t>
            </w:r>
          </w:p>
          <w:p w14:paraId="2A92FC1F" w14:textId="3FF4EAD8" w:rsidR="000B35BE" w:rsidRPr="000B35BE" w:rsidRDefault="000B35BE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B27555">
              <w:rPr>
                <w:rFonts w:ascii="Book Antiqua" w:hAnsi="Book Antiqua" w:cs="Times New Roman"/>
                <w:sz w:val="28"/>
                <w:szCs w:val="28"/>
              </w:rPr>
              <w:t>PAVEL OD KRIŽA</w:t>
            </w:r>
            <w:r w:rsidR="00B27555" w:rsidRPr="00B27555">
              <w:rPr>
                <w:rFonts w:ascii="Book Antiqua" w:hAnsi="Book Antiqua" w:cs="Times New Roman"/>
                <w:sz w:val="28"/>
                <w:szCs w:val="28"/>
              </w:rPr>
              <w:t>, duhovnik</w:t>
            </w:r>
          </w:p>
        </w:tc>
      </w:tr>
    </w:tbl>
    <w:p w14:paraId="664D1C36" w14:textId="20B0DAA4" w:rsidR="003D6ACF" w:rsidRDefault="00000000" w:rsidP="00915416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>2</w:t>
      </w:r>
      <w:r w:rsidR="00026B81">
        <w:rPr>
          <w:rFonts w:ascii="Book Antiqua" w:hAnsi="Book Antiqua" w:cs="Times New Roman"/>
          <w:b/>
          <w:bCs/>
          <w:sz w:val="28"/>
          <w:szCs w:val="28"/>
        </w:rPr>
        <w:t>9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B27555">
        <w:rPr>
          <w:rFonts w:ascii="Book Antiqua" w:hAnsi="Book Antiqua" w:cs="Times New Roman"/>
          <w:b/>
          <w:bCs/>
          <w:sz w:val="28"/>
          <w:szCs w:val="28"/>
        </w:rPr>
        <w:t>MISIJONSKA NEDELJA</w:t>
      </w:r>
    </w:p>
    <w:p w14:paraId="6B1BD652" w14:textId="3A9D6372" w:rsidR="004937D6" w:rsidRDefault="00B27555" w:rsidP="006C1433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OKTOBER MESEC ROŽNEGA VENCA - 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>Vabljeni k molitvi v cerkvi vsako nedeljo pol ure pred sveto mašo.</w:t>
      </w:r>
    </w:p>
    <w:p w14:paraId="276501AF" w14:textId="63606BD7" w:rsidR="005E212F" w:rsidRDefault="005E212F" w:rsidP="005E212F">
      <w:pPr>
        <w:spacing w:before="18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 SOBOTO</w:t>
      </w:r>
      <w:r>
        <w:rPr>
          <w:rFonts w:ascii="Book Antiqua" w:hAnsi="Book Antiqua" w:cs="Times New Roman"/>
          <w:b/>
          <w:bCs/>
          <w:sz w:val="28"/>
          <w:szCs w:val="28"/>
        </w:rPr>
        <w:t>, 18. oktobra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NI SVETE MAŠE.</w:t>
      </w:r>
    </w:p>
    <w:p w14:paraId="646D8F60" w14:textId="3E02B2B8" w:rsidR="00B27555" w:rsidRDefault="00B27555" w:rsidP="00B27555">
      <w:pPr>
        <w:spacing w:before="18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B27555">
        <w:rPr>
          <w:rFonts w:ascii="Book Antiqua" w:hAnsi="Book Antiqua" w:cs="Times New Roman"/>
          <w:b/>
          <w:bCs/>
          <w:sz w:val="28"/>
          <w:szCs w:val="28"/>
        </w:rPr>
        <w:t>MISIJONSKA NEDELJA, nas vabi, da se povežemo z brati in sestrami po vsem svetu, ki še čakajo na oznanilo evangelija.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B27555">
        <w:rPr>
          <w:rFonts w:ascii="Book Antiqua" w:hAnsi="Book Antiqua" w:cs="Times New Roman"/>
          <w:b/>
          <w:bCs/>
          <w:sz w:val="28"/>
          <w:szCs w:val="28"/>
        </w:rPr>
        <w:t>Na ta dan bomo še posebej molili za misijonarje in za ljudi, ki jim služijo.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B27555">
        <w:rPr>
          <w:rFonts w:ascii="Book Antiqua" w:hAnsi="Book Antiqua" w:cs="Times New Roman"/>
          <w:b/>
          <w:bCs/>
          <w:sz w:val="28"/>
          <w:szCs w:val="28"/>
        </w:rPr>
        <w:t>Darovi pri sveti maši bodo namenjeni podpori našim misijonarjem.</w:t>
      </w:r>
    </w:p>
    <w:p w14:paraId="716FB8E5" w14:textId="341C3220" w:rsidR="00B27555" w:rsidRDefault="005E212F" w:rsidP="00B361F8">
      <w:pPr>
        <w:spacing w:before="18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5E212F">
        <w:rPr>
          <w:rFonts w:ascii="Book Antiqua" w:hAnsi="Book Antiqua" w:cs="Times New Roman"/>
          <w:b/>
          <w:bCs/>
          <w:sz w:val="28"/>
          <w:szCs w:val="28"/>
        </w:rPr>
        <w:t xml:space="preserve">DOBRODELNA AKCIJA VINCENCIJEV KOLEDAR. Prihodnjo nedeljo, 19. oktobra, bo med nami Vincencijeva zveza dobrote s svojim koledarjem. Društvo prostovoljcev je letos pripravilo koledar z naslovom </w:t>
      </w:r>
      <w:r>
        <w:rPr>
          <w:rFonts w:ascii="Book Antiqua" w:hAnsi="Book Antiqua" w:cs="Times New Roman"/>
          <w:b/>
          <w:bCs/>
          <w:sz w:val="28"/>
          <w:szCs w:val="28"/>
        </w:rPr>
        <w:t>»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>S svetim Vincencijem skozi leto</w:t>
      </w:r>
      <w:r>
        <w:rPr>
          <w:rFonts w:ascii="Book Antiqua" w:hAnsi="Book Antiqua" w:cs="Times New Roman"/>
          <w:b/>
          <w:bCs/>
          <w:sz w:val="28"/>
          <w:szCs w:val="28"/>
        </w:rPr>
        <w:t>«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>
        <w:rPr>
          <w:rFonts w:ascii="Book Antiqua" w:hAnsi="Book Antiqua" w:cs="Times New Roman"/>
          <w:b/>
          <w:bCs/>
          <w:sz w:val="28"/>
          <w:szCs w:val="28"/>
        </w:rPr>
        <w:t>Z</w:t>
      </w:r>
      <w:r w:rsidRPr="005E212F">
        <w:rPr>
          <w:rFonts w:ascii="Book Antiqua" w:hAnsi="Book Antiqua" w:cs="Times New Roman"/>
          <w:b/>
          <w:bCs/>
          <w:sz w:val="28"/>
          <w:szCs w:val="28"/>
        </w:rPr>
        <w:t>brana sredstva bodo namenjena ureditvi novih prostorov dnevnega centra za brezdomce v Ljubljani. Priporočen dar za koledar je 10 evrov.</w:t>
      </w:r>
    </w:p>
    <w:p w14:paraId="6CAA71FE" w14:textId="77393360" w:rsidR="005E212F" w:rsidRDefault="005E212F" w:rsidP="00B361F8">
      <w:pPr>
        <w:spacing w:before="18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5E212F">
        <w:rPr>
          <w:rFonts w:ascii="Book Antiqua" w:hAnsi="Book Antiqua" w:cs="Times New Roman"/>
          <w:b/>
          <w:bCs/>
          <w:sz w:val="28"/>
          <w:szCs w:val="28"/>
        </w:rPr>
        <w:t>ŽUPNIJSKA KARITAS ŠENTJOŠT vabi na srečanje z grosupeljskim župnikom g. Martinom Golobom, ki bo v petek, 17. oktobra, ob 19.30 v Kulturnem domu Ivana Cankarja v Šentjoštu. Zbrani prostovoljni prispevki bodo namenjeni pomoči družinam in posameznikom v stiski.</w:t>
      </w:r>
    </w:p>
    <w:p w14:paraId="15B870B8" w14:textId="77777777" w:rsidR="00080B51" w:rsidRPr="00295904" w:rsidRDefault="00080B51" w:rsidP="00080B51">
      <w:pPr>
        <w:spacing w:before="18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POVABILO NA KOSILO: </w:t>
      </w:r>
      <w:r w:rsidRPr="00295904">
        <w:rPr>
          <w:rFonts w:ascii="Book Antiqua" w:hAnsi="Book Antiqua" w:cs="Times New Roman"/>
          <w:b/>
          <w:bCs/>
          <w:sz w:val="28"/>
          <w:szCs w:val="28"/>
        </w:rPr>
        <w:t xml:space="preserve">Hvala vsem družinam, ki povabite </w:t>
      </w:r>
      <w:r>
        <w:rPr>
          <w:rFonts w:ascii="Book Antiqua" w:hAnsi="Book Antiqua" w:cs="Times New Roman"/>
          <w:b/>
          <w:bCs/>
          <w:sz w:val="28"/>
          <w:szCs w:val="28"/>
        </w:rPr>
        <w:t>g. Janeza</w:t>
      </w:r>
      <w:r w:rsidRPr="00295904">
        <w:rPr>
          <w:rFonts w:ascii="Book Antiqua" w:hAnsi="Book Antiqua" w:cs="Times New Roman"/>
          <w:b/>
          <w:bCs/>
          <w:sz w:val="28"/>
          <w:szCs w:val="28"/>
        </w:rPr>
        <w:t xml:space="preserve"> na kosilo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na svoj dom</w:t>
      </w:r>
      <w:r w:rsidRPr="00295904">
        <w:rPr>
          <w:rFonts w:ascii="Book Antiqua" w:hAnsi="Book Antiqua" w:cs="Times New Roman"/>
          <w:b/>
          <w:bCs/>
          <w:sz w:val="28"/>
          <w:szCs w:val="28"/>
        </w:rPr>
        <w:t xml:space="preserve">. Sedaj lahko na kosilo povabite tudi našega župnijskega upravitelja g. Jerneja.  Za dogovor o terminu ga lahko pokličete na 041 650 620. Hvala za vašo gostoljubnost in odprta srca. </w:t>
      </w:r>
    </w:p>
    <w:p w14:paraId="68225490" w14:textId="77777777" w:rsidR="005E212F" w:rsidRDefault="005E212F" w:rsidP="00D53CCA">
      <w:pPr>
        <w:spacing w:before="20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</w:p>
    <w:p w14:paraId="1C3344A0" w14:textId="6874E92D" w:rsidR="003D6ACF" w:rsidRPr="006C1433" w:rsidRDefault="006C1433" w:rsidP="00D53CCA">
      <w:pPr>
        <w:spacing w:before="20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75DC7168" w14:textId="4FFFB511" w:rsidR="003D6ACF" w:rsidRDefault="00000000" w:rsidP="00026B81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026B81">
        <w:rPr>
          <w:rFonts w:ascii="Book Antiqua" w:hAnsi="Book Antiqua" w:cs="Times New Roman"/>
          <w:b/>
          <w:sz w:val="28"/>
          <w:szCs w:val="28"/>
        </w:rPr>
        <w:t>12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D53CCA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D53CCA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026B81">
        <w:rPr>
          <w:rFonts w:ascii="Book Antiqua" w:hAnsi="Book Antiqua" w:cs="Times New Roman"/>
          <w:b/>
          <w:sz w:val="28"/>
          <w:szCs w:val="28"/>
        </w:rPr>
        <w:t>+ FRANČIŠKA TRATNIK, Vrh 4</w:t>
      </w:r>
    </w:p>
    <w:p w14:paraId="24311DA5" w14:textId="2CB03CE4" w:rsidR="003D6ACF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D53CCA">
        <w:rPr>
          <w:rFonts w:ascii="Book Antiqua" w:hAnsi="Book Antiqua" w:cs="Times New Roman"/>
          <w:b/>
          <w:sz w:val="28"/>
          <w:szCs w:val="28"/>
        </w:rPr>
        <w:t>1</w:t>
      </w:r>
      <w:r w:rsidR="00026B81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4844DE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6C1433">
        <w:rPr>
          <w:rFonts w:ascii="Book Antiqua" w:hAnsi="Book Antiqua" w:cs="Times New Roman"/>
          <w:b/>
          <w:sz w:val="28"/>
          <w:szCs w:val="28"/>
        </w:rPr>
        <w:t xml:space="preserve"> 9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+ </w:t>
      </w:r>
      <w:r w:rsidR="00026B81">
        <w:rPr>
          <w:rFonts w:ascii="Book Antiqua" w:hAnsi="Book Antiqua" w:cs="Times New Roman"/>
          <w:b/>
          <w:sz w:val="28"/>
          <w:szCs w:val="28"/>
        </w:rPr>
        <w:t>PETRAČEVI in + ROTOVŽEVI, Vrh 18A</w:t>
      </w:r>
    </w:p>
    <w:sectPr w:rsidR="003D6AC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7"/>
  </w:num>
  <w:num w:numId="2" w16cid:durableId="2023240140">
    <w:abstractNumId w:val="8"/>
  </w:num>
  <w:num w:numId="3" w16cid:durableId="1875538287">
    <w:abstractNumId w:val="0"/>
  </w:num>
  <w:num w:numId="4" w16cid:durableId="2018071351">
    <w:abstractNumId w:val="1"/>
  </w:num>
  <w:num w:numId="5" w16cid:durableId="1061293205">
    <w:abstractNumId w:val="6"/>
  </w:num>
  <w:num w:numId="6" w16cid:durableId="2142071926">
    <w:abstractNumId w:val="5"/>
  </w:num>
  <w:num w:numId="7" w16cid:durableId="1869221605">
    <w:abstractNumId w:val="4"/>
  </w:num>
  <w:num w:numId="8" w16cid:durableId="179122679">
    <w:abstractNumId w:val="3"/>
  </w:num>
  <w:num w:numId="9" w16cid:durableId="5611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26B81"/>
    <w:rsid w:val="000549FF"/>
    <w:rsid w:val="00080B51"/>
    <w:rsid w:val="000B35BE"/>
    <w:rsid w:val="001056BC"/>
    <w:rsid w:val="001F08D3"/>
    <w:rsid w:val="00206B50"/>
    <w:rsid w:val="00227143"/>
    <w:rsid w:val="00295904"/>
    <w:rsid w:val="003171A1"/>
    <w:rsid w:val="00345BE6"/>
    <w:rsid w:val="0035632A"/>
    <w:rsid w:val="00356C7E"/>
    <w:rsid w:val="003879AA"/>
    <w:rsid w:val="003D6ACF"/>
    <w:rsid w:val="004076BE"/>
    <w:rsid w:val="004844DE"/>
    <w:rsid w:val="004937D6"/>
    <w:rsid w:val="004A01A0"/>
    <w:rsid w:val="005538BF"/>
    <w:rsid w:val="0057417B"/>
    <w:rsid w:val="005C1F58"/>
    <w:rsid w:val="005E212F"/>
    <w:rsid w:val="00686001"/>
    <w:rsid w:val="006A48BC"/>
    <w:rsid w:val="006C1433"/>
    <w:rsid w:val="006D2722"/>
    <w:rsid w:val="00753566"/>
    <w:rsid w:val="0076744B"/>
    <w:rsid w:val="00833328"/>
    <w:rsid w:val="0091243C"/>
    <w:rsid w:val="00915416"/>
    <w:rsid w:val="009C1C16"/>
    <w:rsid w:val="009F6386"/>
    <w:rsid w:val="00A15F78"/>
    <w:rsid w:val="00B1695A"/>
    <w:rsid w:val="00B27555"/>
    <w:rsid w:val="00B361F8"/>
    <w:rsid w:val="00B55F0B"/>
    <w:rsid w:val="00BC2CA1"/>
    <w:rsid w:val="00C33361"/>
    <w:rsid w:val="00C8189B"/>
    <w:rsid w:val="00CC60A1"/>
    <w:rsid w:val="00D04AEE"/>
    <w:rsid w:val="00D53CCA"/>
    <w:rsid w:val="00DB46BA"/>
    <w:rsid w:val="00E265F9"/>
    <w:rsid w:val="00E95C75"/>
    <w:rsid w:val="00F14E2E"/>
    <w:rsid w:val="00F52EEC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3</cp:revision>
  <cp:lastPrinted>2025-10-11T18:12:00Z</cp:lastPrinted>
  <dcterms:created xsi:type="dcterms:W3CDTF">2025-10-11T17:31:00Z</dcterms:created>
  <dcterms:modified xsi:type="dcterms:W3CDTF">2025-10-11T18:13:00Z</dcterms:modified>
</cp:coreProperties>
</file>